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E6" w:rsidRPr="001816E6" w:rsidRDefault="001816E6" w:rsidP="001816E6">
      <w:pPr>
        <w:pStyle w:val="Heading1"/>
        <w:spacing w:before="0" w:beforeAutospacing="0" w:after="0" w:afterAutospacing="0" w:line="510" w:lineRule="atLeast"/>
        <w:jc w:val="center"/>
        <w:rPr>
          <w:rFonts w:ascii="Helvetica" w:hAnsi="Helvetica"/>
          <w:spacing w:val="-2"/>
          <w:sz w:val="36"/>
          <w:szCs w:val="36"/>
        </w:rPr>
      </w:pPr>
      <w:bookmarkStart w:id="0" w:name="_GoBack"/>
      <w:proofErr w:type="spellStart"/>
      <w:r w:rsidRPr="001816E6">
        <w:rPr>
          <w:rFonts w:ascii="Helvetica" w:hAnsi="Helvetica"/>
          <w:spacing w:val="-2"/>
          <w:sz w:val="36"/>
          <w:szCs w:val="36"/>
        </w:rPr>
        <w:t>Saif</w:t>
      </w:r>
      <w:proofErr w:type="spellEnd"/>
      <w:r w:rsidRPr="001816E6">
        <w:rPr>
          <w:rFonts w:ascii="Helvetica" w:hAnsi="Helvetica"/>
          <w:spacing w:val="-2"/>
          <w:sz w:val="36"/>
          <w:szCs w:val="36"/>
        </w:rPr>
        <w:t xml:space="preserve"> bin </w:t>
      </w:r>
      <w:proofErr w:type="spellStart"/>
      <w:r w:rsidRPr="001816E6">
        <w:rPr>
          <w:rFonts w:ascii="Helvetica" w:hAnsi="Helvetica"/>
          <w:spacing w:val="-2"/>
          <w:sz w:val="36"/>
          <w:szCs w:val="36"/>
        </w:rPr>
        <w:t>Zayed</w:t>
      </w:r>
      <w:r w:rsidRPr="001816E6">
        <w:rPr>
          <w:rFonts w:ascii="MS Mincho" w:eastAsia="MS Mincho" w:hAnsi="MS Mincho" w:cs="MS Mincho" w:hint="eastAsia"/>
          <w:spacing w:val="-2"/>
          <w:sz w:val="36"/>
          <w:szCs w:val="36"/>
        </w:rPr>
        <w:t>為第二屆</w:t>
      </w:r>
      <w:r w:rsidRPr="001816E6">
        <w:rPr>
          <w:rFonts w:ascii="Helvetica" w:hAnsi="Helvetica"/>
          <w:spacing w:val="-2"/>
          <w:sz w:val="36"/>
          <w:szCs w:val="36"/>
        </w:rPr>
        <w:t>Aqdar</w:t>
      </w:r>
      <w:r w:rsidRPr="001816E6">
        <w:rPr>
          <w:rFonts w:ascii="MS Mincho" w:eastAsia="MS Mincho" w:hAnsi="MS Mincho" w:cs="MS Mincho" w:hint="eastAsia"/>
          <w:spacing w:val="-2"/>
          <w:sz w:val="36"/>
          <w:szCs w:val="36"/>
        </w:rPr>
        <w:t>世界高峰會揭</w:t>
      </w:r>
      <w:r w:rsidRPr="001816E6">
        <w:rPr>
          <w:rFonts w:ascii="MS Gothic" w:eastAsia="MS Gothic" w:hAnsi="MS Gothic" w:cs="MS Gothic" w:hint="eastAsia"/>
          <w:spacing w:val="-2"/>
          <w:sz w:val="36"/>
          <w:szCs w:val="36"/>
        </w:rPr>
        <w:t>幕</w:t>
      </w:r>
      <w:proofErr w:type="spellEnd"/>
    </w:p>
    <w:p w:rsidR="001816E6" w:rsidRPr="001816E6" w:rsidRDefault="001816E6" w:rsidP="001816E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1816E6">
        <w:rPr>
          <w:rFonts w:ascii="MS Gothic" w:eastAsia="MS Gothic" w:hAnsi="MS Gothic" w:cs="MS Gothic" w:hint="eastAsia"/>
        </w:rPr>
        <w:t>阿聯阿布達比</w:t>
      </w:r>
      <w:proofErr w:type="spellEnd"/>
      <w:r w:rsidRPr="001816E6">
        <w:rPr>
          <w:rFonts w:ascii="Helvetica" w:hAnsi="Helvetica"/>
        </w:rPr>
        <w:t>--(</w:t>
      </w:r>
      <w:hyperlink r:id="rId6" w:history="1">
        <w:r w:rsidRPr="001816E6">
          <w:rPr>
            <w:rStyle w:val="Hyperlink"/>
            <w:rFonts w:ascii="Helvetica" w:hAnsi="Helvetica"/>
            <w:color w:val="auto"/>
          </w:rPr>
          <w:t>BUSINESS WIRE</w:t>
        </w:r>
      </w:hyperlink>
      <w:r w:rsidRPr="001816E6">
        <w:rPr>
          <w:rFonts w:ascii="Helvetica" w:hAnsi="Helvetica"/>
        </w:rPr>
        <w:t>)--(</w:t>
      </w:r>
      <w:proofErr w:type="spellStart"/>
      <w:r w:rsidRPr="001816E6">
        <w:rPr>
          <w:rFonts w:ascii="MS Gothic" w:eastAsia="MS Gothic" w:hAnsi="MS Gothic" w:cs="MS Gothic" w:hint="eastAsia"/>
        </w:rPr>
        <w:t>美國商業資訊</w:t>
      </w:r>
      <w:proofErr w:type="spellEnd"/>
      <w:r w:rsidRPr="001816E6">
        <w:rPr>
          <w:rFonts w:ascii="Helvetica" w:hAnsi="Helvetica"/>
        </w:rPr>
        <w:t>)--</w:t>
      </w:r>
      <w:proofErr w:type="spellStart"/>
      <w:r w:rsidRPr="001816E6">
        <w:rPr>
          <w:rFonts w:ascii="MS Gothic" w:eastAsia="MS Gothic" w:hAnsi="MS Gothic" w:cs="MS Gothic" w:hint="eastAsia"/>
        </w:rPr>
        <w:t>今天上午，阿拉伯聯合大公國副總理兼</w:t>
      </w:r>
      <w:r w:rsidRPr="001816E6">
        <w:rPr>
          <w:rFonts w:ascii="Batang" w:eastAsia="Batang" w:hAnsi="Batang" w:cs="Batang" w:hint="eastAsia"/>
        </w:rPr>
        <w:t>內</w:t>
      </w:r>
      <w:r w:rsidRPr="001816E6">
        <w:rPr>
          <w:rFonts w:ascii="MS Mincho" w:eastAsia="MS Mincho" w:hAnsi="MS Mincho" w:cs="MS Mincho" w:hint="eastAsia"/>
        </w:rPr>
        <w:t>政部長、中將</w:t>
      </w:r>
      <w:r w:rsidRPr="001816E6">
        <w:rPr>
          <w:rFonts w:ascii="Helvetica" w:hAnsi="Helvetica"/>
        </w:rPr>
        <w:t>Sheikh</w:t>
      </w:r>
      <w:proofErr w:type="spellEnd"/>
      <w:r w:rsidRPr="001816E6">
        <w:rPr>
          <w:rFonts w:ascii="Helvetica" w:hAnsi="Helvetica"/>
        </w:rPr>
        <w:t xml:space="preserve"> </w:t>
      </w:r>
      <w:proofErr w:type="spellStart"/>
      <w:r w:rsidRPr="001816E6">
        <w:rPr>
          <w:rFonts w:ascii="Helvetica" w:hAnsi="Helvetica"/>
        </w:rPr>
        <w:t>Saif</w:t>
      </w:r>
      <w:proofErr w:type="spellEnd"/>
      <w:r w:rsidRPr="001816E6">
        <w:rPr>
          <w:rFonts w:ascii="Helvetica" w:hAnsi="Helvetica"/>
        </w:rPr>
        <w:t xml:space="preserve"> bin </w:t>
      </w:r>
      <w:proofErr w:type="spellStart"/>
      <w:r w:rsidRPr="001816E6">
        <w:rPr>
          <w:rFonts w:ascii="Helvetica" w:hAnsi="Helvetica"/>
        </w:rPr>
        <w:t>Zayed</w:t>
      </w:r>
      <w:proofErr w:type="spellEnd"/>
      <w:r w:rsidRPr="001816E6">
        <w:rPr>
          <w:rFonts w:ascii="Helvetica" w:hAnsi="Helvetica"/>
        </w:rPr>
        <w:t xml:space="preserve"> Al </w:t>
      </w:r>
      <w:proofErr w:type="spellStart"/>
      <w:r w:rsidRPr="001816E6">
        <w:rPr>
          <w:rFonts w:ascii="Helvetica" w:hAnsi="Helvetica"/>
        </w:rPr>
        <w:t>Nahyan</w:t>
      </w:r>
      <w:r w:rsidRPr="001816E6">
        <w:rPr>
          <w:rFonts w:ascii="MS Gothic" w:eastAsia="MS Gothic" w:hAnsi="MS Gothic" w:cs="MS Gothic" w:hint="eastAsia"/>
        </w:rPr>
        <w:t>殿下在阿布達比國家展覽中心</w:t>
      </w:r>
      <w:proofErr w:type="spellEnd"/>
      <w:r w:rsidRPr="001816E6">
        <w:rPr>
          <w:rFonts w:ascii="Helvetica" w:hAnsi="Helvetica"/>
        </w:rPr>
        <w:t>(ADNEC)</w:t>
      </w:r>
      <w:proofErr w:type="spellStart"/>
      <w:r w:rsidRPr="001816E6">
        <w:rPr>
          <w:rFonts w:ascii="MS Gothic" w:eastAsia="MS Gothic" w:hAnsi="MS Gothic" w:cs="MS Gothic" w:hint="eastAsia"/>
        </w:rPr>
        <w:t>為第二屆</w:t>
      </w:r>
      <w:hyperlink r:id="rId7" w:tgtFrame="_blank" w:history="1">
        <w:r w:rsidRPr="001816E6">
          <w:rPr>
            <w:rStyle w:val="Hyperlink"/>
            <w:rFonts w:ascii="Helvetica" w:hAnsi="Helvetica"/>
            <w:color w:val="auto"/>
          </w:rPr>
          <w:t>Aqdar</w:t>
        </w:r>
        <w:r w:rsidRPr="001816E6">
          <w:rPr>
            <w:rStyle w:val="Hyperlink"/>
            <w:rFonts w:ascii="MS Gothic" w:eastAsia="MS Gothic" w:hAnsi="MS Gothic" w:cs="MS Gothic" w:hint="eastAsia"/>
            <w:color w:val="auto"/>
          </w:rPr>
          <w:t>世界高峰會</w:t>
        </w:r>
        <w:proofErr w:type="spellEnd"/>
      </w:hyperlink>
      <w:r w:rsidRPr="001816E6">
        <w:rPr>
          <w:rFonts w:ascii="Helvetica" w:hAnsi="Helvetica"/>
        </w:rPr>
        <w:t>(</w:t>
      </w:r>
      <w:proofErr w:type="spellStart"/>
      <w:r w:rsidRPr="001816E6">
        <w:rPr>
          <w:rFonts w:ascii="Helvetica" w:hAnsi="Helvetica"/>
        </w:rPr>
        <w:t>Aqdar</w:t>
      </w:r>
      <w:proofErr w:type="spellEnd"/>
      <w:r w:rsidRPr="001816E6">
        <w:rPr>
          <w:rFonts w:ascii="Helvetica" w:hAnsi="Helvetica"/>
        </w:rPr>
        <w:t xml:space="preserve"> World Summit)</w:t>
      </w:r>
      <w:proofErr w:type="spellStart"/>
      <w:r w:rsidRPr="001816E6">
        <w:rPr>
          <w:rFonts w:ascii="MS Gothic" w:eastAsia="MS Gothic" w:hAnsi="MS Gothic" w:cs="MS Gothic" w:hint="eastAsia"/>
        </w:rPr>
        <w:t>揭幕。這一國際性會議聚焦於促進個人與社會的道德準則和價</w:t>
      </w:r>
      <w:r w:rsidRPr="001816E6">
        <w:rPr>
          <w:rFonts w:ascii="MingLiU" w:eastAsia="MingLiU" w:hAnsi="MingLiU" w:cs="MingLiU" w:hint="eastAsia"/>
        </w:rPr>
        <w:t>值</w:t>
      </w:r>
      <w:r w:rsidRPr="001816E6">
        <w:rPr>
          <w:rFonts w:ascii="MS Mincho" w:eastAsia="MS Mincho" w:hAnsi="MS Mincho" w:cs="MS Mincho" w:hint="eastAsia"/>
        </w:rPr>
        <w:t>觀，旨在建立永續發展的社會，並支持具有建設性的意識行動</w:t>
      </w:r>
      <w:proofErr w:type="spellEnd"/>
      <w:r w:rsidRPr="001816E6">
        <w:rPr>
          <w:rFonts w:ascii="MS Gothic" w:eastAsia="MS Gothic" w:hAnsi="MS Gothic" w:cs="MS Gothic" w:hint="eastAsia"/>
        </w:rPr>
        <w:t>。</w:t>
      </w:r>
    </w:p>
    <w:p w:rsidR="001816E6" w:rsidRPr="001816E6" w:rsidRDefault="001816E6" w:rsidP="001816E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1816E6">
        <w:rPr>
          <w:rFonts w:ascii="MS Gothic" w:eastAsia="MS Gothic" w:hAnsi="MS Gothic" w:cs="MS Gothic" w:hint="eastAsia"/>
        </w:rPr>
        <w:t>此次高峰會由</w:t>
      </w:r>
      <w:r w:rsidRPr="001816E6">
        <w:rPr>
          <w:rFonts w:ascii="Helvetica" w:hAnsi="Helvetica"/>
        </w:rPr>
        <w:t>Khalifa</w:t>
      </w:r>
      <w:r w:rsidRPr="001816E6">
        <w:rPr>
          <w:rFonts w:ascii="MS Gothic" w:eastAsia="MS Gothic" w:hAnsi="MS Gothic" w:cs="MS Gothic" w:hint="eastAsia"/>
        </w:rPr>
        <w:t>賦權計畫</w:t>
      </w:r>
      <w:r w:rsidRPr="001816E6">
        <w:rPr>
          <w:rFonts w:ascii="Helvetica" w:hAnsi="Helvetica" w:cs="Helvetica"/>
        </w:rPr>
        <w:t>“</w:t>
      </w:r>
      <w:r w:rsidRPr="001816E6">
        <w:rPr>
          <w:rFonts w:ascii="Helvetica" w:hAnsi="Helvetica"/>
        </w:rPr>
        <w:t>Aqdar</w:t>
      </w:r>
      <w:r w:rsidRPr="001816E6">
        <w:rPr>
          <w:rFonts w:ascii="Helvetica" w:hAnsi="Helvetica" w:cs="Helvetica"/>
        </w:rPr>
        <w:t>”</w:t>
      </w:r>
      <w:r w:rsidRPr="001816E6">
        <w:rPr>
          <w:rFonts w:ascii="MS Gothic" w:eastAsia="MS Gothic" w:hAnsi="MS Gothic" w:cs="MS Gothic" w:hint="eastAsia"/>
        </w:rPr>
        <w:t>和</w:t>
      </w:r>
      <w:r w:rsidRPr="001816E6">
        <w:rPr>
          <w:rFonts w:ascii="Helvetica" w:hAnsi="Helvetica"/>
        </w:rPr>
        <w:t>INDEX</w:t>
      </w:r>
      <w:proofErr w:type="spellEnd"/>
      <w:r w:rsidRPr="001816E6">
        <w:rPr>
          <w:rFonts w:ascii="Helvetica" w:hAnsi="Helvetica"/>
        </w:rPr>
        <w:t xml:space="preserve"> </w:t>
      </w:r>
      <w:proofErr w:type="spellStart"/>
      <w:r w:rsidRPr="001816E6">
        <w:rPr>
          <w:rFonts w:ascii="Helvetica" w:hAnsi="Helvetica"/>
        </w:rPr>
        <w:t>Holding</w:t>
      </w:r>
      <w:r w:rsidRPr="001816E6">
        <w:rPr>
          <w:rFonts w:ascii="MS Gothic" w:eastAsia="MS Gothic" w:hAnsi="MS Gothic" w:cs="MS Gothic" w:hint="eastAsia"/>
        </w:rPr>
        <w:t>旗下成員</w:t>
      </w:r>
      <w:r w:rsidRPr="001816E6">
        <w:rPr>
          <w:rFonts w:ascii="Helvetica" w:hAnsi="Helvetica"/>
        </w:rPr>
        <w:t>Index</w:t>
      </w:r>
      <w:proofErr w:type="spellEnd"/>
      <w:r w:rsidRPr="001816E6">
        <w:rPr>
          <w:rFonts w:ascii="Helvetica" w:hAnsi="Helvetica"/>
        </w:rPr>
        <w:t xml:space="preserve"> Conferences and </w:t>
      </w:r>
      <w:proofErr w:type="spellStart"/>
      <w:r w:rsidRPr="001816E6">
        <w:rPr>
          <w:rFonts w:ascii="Helvetica" w:hAnsi="Helvetica"/>
        </w:rPr>
        <w:t>Exhibitions</w:t>
      </w:r>
      <w:r w:rsidRPr="001816E6">
        <w:rPr>
          <w:rFonts w:ascii="MS Gothic" w:eastAsia="MS Gothic" w:hAnsi="MS Gothic" w:cs="MS Gothic" w:hint="eastAsia"/>
        </w:rPr>
        <w:t>，與聯合國</w:t>
      </w:r>
      <w:proofErr w:type="spellEnd"/>
      <w:r w:rsidRPr="001816E6">
        <w:rPr>
          <w:rFonts w:ascii="MS Gothic" w:eastAsia="MS Gothic" w:hAnsi="MS Gothic" w:cs="MS Gothic" w:hint="eastAsia"/>
        </w:rPr>
        <w:t>、</w:t>
      </w:r>
      <w:r w:rsidRPr="001816E6">
        <w:rPr>
          <w:rFonts w:ascii="Helvetica" w:hAnsi="Helvetica"/>
        </w:rPr>
        <w:t xml:space="preserve"> </w:t>
      </w:r>
      <w:proofErr w:type="spellStart"/>
      <w:r w:rsidRPr="001816E6">
        <w:rPr>
          <w:rFonts w:ascii="MS Gothic" w:eastAsia="MS Gothic" w:hAnsi="MS Gothic" w:cs="MS Gothic" w:hint="eastAsia"/>
        </w:rPr>
        <w:t>阿聯國家檔案館、阿聯教育部，以及眾多當地機構與實體合作舉辦</w:t>
      </w:r>
      <w:proofErr w:type="spellEnd"/>
      <w:r w:rsidRPr="001816E6">
        <w:rPr>
          <w:rFonts w:ascii="MS Gothic" w:eastAsia="MS Gothic" w:hAnsi="MS Gothic" w:cs="MS Gothic" w:hint="eastAsia"/>
        </w:rPr>
        <w:t>。</w:t>
      </w:r>
    </w:p>
    <w:p w:rsidR="001816E6" w:rsidRPr="001816E6" w:rsidRDefault="001816E6" w:rsidP="001816E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1816E6">
        <w:rPr>
          <w:rFonts w:ascii="MS Gothic" w:eastAsia="MS Gothic" w:hAnsi="MS Gothic" w:cs="MS Gothic" w:hint="eastAsia"/>
        </w:rPr>
        <w:t>阿聯聯邦國民議會議長</w:t>
      </w:r>
      <w:r w:rsidRPr="001816E6">
        <w:rPr>
          <w:rFonts w:ascii="Helvetica" w:hAnsi="Helvetica"/>
        </w:rPr>
        <w:t>Amal</w:t>
      </w:r>
      <w:proofErr w:type="spellEnd"/>
      <w:r w:rsidRPr="001816E6">
        <w:rPr>
          <w:rFonts w:ascii="Helvetica" w:hAnsi="Helvetica"/>
        </w:rPr>
        <w:t xml:space="preserve"> Al </w:t>
      </w:r>
      <w:proofErr w:type="spellStart"/>
      <w:r w:rsidRPr="001816E6">
        <w:rPr>
          <w:rFonts w:ascii="Helvetica" w:hAnsi="Helvetica"/>
        </w:rPr>
        <w:t>Qubaisi</w:t>
      </w:r>
      <w:r w:rsidRPr="001816E6">
        <w:rPr>
          <w:rFonts w:ascii="MS Gothic" w:eastAsia="MS Gothic" w:hAnsi="MS Gothic" w:cs="MS Gothic" w:hint="eastAsia"/>
        </w:rPr>
        <w:t>博士閣下；</w:t>
      </w:r>
      <w:r w:rsidRPr="001816E6">
        <w:rPr>
          <w:rFonts w:ascii="Gulim" w:eastAsia="Gulim" w:hAnsi="Gulim" w:cs="Gulim" w:hint="eastAsia"/>
        </w:rPr>
        <w:t>內閣成員、寬容部長</w:t>
      </w:r>
      <w:r w:rsidRPr="001816E6">
        <w:rPr>
          <w:rFonts w:ascii="Helvetica" w:hAnsi="Helvetica"/>
        </w:rPr>
        <w:t>Sheikh</w:t>
      </w:r>
      <w:proofErr w:type="spellEnd"/>
      <w:r w:rsidRPr="001816E6">
        <w:rPr>
          <w:rFonts w:ascii="Helvetica" w:hAnsi="Helvetica"/>
        </w:rPr>
        <w:t xml:space="preserve"> </w:t>
      </w:r>
      <w:proofErr w:type="spellStart"/>
      <w:r w:rsidRPr="001816E6">
        <w:rPr>
          <w:rFonts w:ascii="Helvetica" w:hAnsi="Helvetica"/>
        </w:rPr>
        <w:t>Nahyan</w:t>
      </w:r>
      <w:proofErr w:type="spellEnd"/>
      <w:r w:rsidRPr="001816E6">
        <w:rPr>
          <w:rFonts w:ascii="Helvetica" w:hAnsi="Helvetica"/>
        </w:rPr>
        <w:t xml:space="preserve"> bin Mubarak Al </w:t>
      </w:r>
      <w:proofErr w:type="spellStart"/>
      <w:r w:rsidRPr="001816E6">
        <w:rPr>
          <w:rFonts w:ascii="Helvetica" w:hAnsi="Helvetica"/>
        </w:rPr>
        <w:t>Nahyan</w:t>
      </w:r>
      <w:r w:rsidRPr="001816E6">
        <w:rPr>
          <w:rFonts w:ascii="MS Gothic" w:eastAsia="MS Gothic" w:hAnsi="MS Gothic" w:cs="MS Gothic" w:hint="eastAsia"/>
        </w:rPr>
        <w:t>殿下；教育部長</w:t>
      </w:r>
      <w:r w:rsidRPr="001816E6">
        <w:rPr>
          <w:rFonts w:ascii="Helvetica" w:hAnsi="Helvetica"/>
        </w:rPr>
        <w:t>Hussain</w:t>
      </w:r>
      <w:proofErr w:type="spellEnd"/>
      <w:r w:rsidRPr="001816E6">
        <w:rPr>
          <w:rFonts w:ascii="Helvetica" w:hAnsi="Helvetica"/>
        </w:rPr>
        <w:t xml:space="preserve"> bin Ibrahim Al </w:t>
      </w:r>
      <w:proofErr w:type="spellStart"/>
      <w:r w:rsidRPr="001816E6">
        <w:rPr>
          <w:rFonts w:ascii="Helvetica" w:hAnsi="Helvetica"/>
        </w:rPr>
        <w:t>Hammadi</w:t>
      </w:r>
      <w:r w:rsidRPr="001816E6">
        <w:rPr>
          <w:rFonts w:ascii="MS Gothic" w:eastAsia="MS Gothic" w:hAnsi="MS Gothic" w:cs="MS Gothic" w:hint="eastAsia"/>
        </w:rPr>
        <w:t>閣下；以及眾多高層嘉賓皆出席開幕儀式</w:t>
      </w:r>
      <w:proofErr w:type="spellEnd"/>
      <w:r w:rsidRPr="001816E6">
        <w:rPr>
          <w:rFonts w:ascii="MS Gothic" w:eastAsia="MS Gothic" w:hAnsi="MS Gothic" w:cs="MS Gothic" w:hint="eastAsia"/>
        </w:rPr>
        <w:t>。</w:t>
      </w:r>
    </w:p>
    <w:p w:rsidR="001816E6" w:rsidRPr="001816E6" w:rsidRDefault="001816E6" w:rsidP="001816E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1816E6">
        <w:rPr>
          <w:rFonts w:ascii="MS Gothic" w:eastAsia="MS Gothic" w:hAnsi="MS Gothic" w:cs="MS Gothic" w:hint="eastAsia"/>
        </w:rPr>
        <w:t>此次高峰會設有一項展覽，展品來自阿聯各部會、實體與國家機構，連同多所阿聯大學、教育與學術機構和國際機構，以及</w:t>
      </w:r>
      <w:r w:rsidRPr="001816E6">
        <w:rPr>
          <w:rFonts w:ascii="Helvetica" w:hAnsi="Helvetica"/>
        </w:rPr>
        <w:t>50</w:t>
      </w:r>
      <w:r w:rsidRPr="001816E6">
        <w:rPr>
          <w:rFonts w:ascii="MS Gothic" w:eastAsia="MS Gothic" w:hAnsi="MS Gothic" w:cs="MS Gothic" w:hint="eastAsia"/>
        </w:rPr>
        <w:t>多家參展商。</w:t>
      </w:r>
    </w:p>
    <w:p w:rsidR="001816E6" w:rsidRPr="001816E6" w:rsidRDefault="001816E6" w:rsidP="001816E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1816E6">
        <w:rPr>
          <w:rFonts w:ascii="MS Gothic" w:eastAsia="MS Gothic" w:hAnsi="MS Gothic" w:cs="MS Gothic" w:hint="eastAsia"/>
        </w:rPr>
        <w:t>此次高峰會是具建設性的對話平臺，包含多項青年座談、科學會議、小組討論和專業研討會，由來自該地區和世界各地的知名演講人及專家主持。</w:t>
      </w:r>
    </w:p>
    <w:p w:rsidR="001816E6" w:rsidRPr="001816E6" w:rsidRDefault="001816E6" w:rsidP="001816E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1816E6">
        <w:rPr>
          <w:rFonts w:ascii="MS Gothic" w:eastAsia="MS Gothic" w:hAnsi="MS Gothic" w:cs="MS Gothic" w:hint="eastAsia"/>
        </w:rPr>
        <w:t>高峰會包含七大主要分會，著重探討以下議題：</w:t>
      </w:r>
      <w:r w:rsidRPr="001816E6">
        <w:rPr>
          <w:rFonts w:ascii="Helvetica" w:hAnsi="Helvetica"/>
        </w:rPr>
        <w:t>Sheikh</w:t>
      </w:r>
      <w:proofErr w:type="spellEnd"/>
      <w:r w:rsidRPr="001816E6">
        <w:rPr>
          <w:rFonts w:ascii="Helvetica" w:hAnsi="Helvetica"/>
        </w:rPr>
        <w:t xml:space="preserve"> Zayed</w:t>
      </w:r>
      <w:r w:rsidRPr="001816E6">
        <w:rPr>
          <w:rFonts w:ascii="MS Gothic" w:eastAsia="MS Gothic" w:hAnsi="MS Gothic" w:cs="MS Gothic" w:hint="eastAsia"/>
        </w:rPr>
        <w:t>人民賦權策略；人類發展與經濟成長；性別平等以建立更美好的社會；永續性教育促進國家繁榮；永續發展目標與成功合作夥伴關係；智慧基礎設施建設，促進國家永續發展；以及在正義、和平的基礎上建設國家。</w:t>
      </w:r>
    </w:p>
    <w:p w:rsidR="001816E6" w:rsidRPr="001816E6" w:rsidRDefault="001816E6" w:rsidP="001816E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1816E6">
        <w:rPr>
          <w:rFonts w:ascii="MS Gothic" w:eastAsia="MS Gothic" w:hAnsi="MS Gothic" w:cs="MS Gothic" w:hint="eastAsia"/>
        </w:rPr>
        <w:t>除了來自阿聯、美國、中國、印度、俄羅斯、科威特、德國、新加坡、約旦和埃及等眾多國家的</w:t>
      </w:r>
      <w:r w:rsidRPr="001816E6">
        <w:rPr>
          <w:rFonts w:ascii="Helvetica" w:hAnsi="Helvetica"/>
        </w:rPr>
        <w:t>38</w:t>
      </w:r>
      <w:r w:rsidRPr="001816E6">
        <w:rPr>
          <w:rFonts w:ascii="MS Gothic" w:eastAsia="MS Gothic" w:hAnsi="MS Gothic" w:cs="MS Gothic" w:hint="eastAsia"/>
        </w:rPr>
        <w:t>位演講嘉賓外，此次高峰會的議程還涵蓋</w:t>
      </w:r>
      <w:r w:rsidRPr="001816E6">
        <w:rPr>
          <w:rFonts w:ascii="Helvetica" w:hAnsi="Helvetica"/>
        </w:rPr>
        <w:t>38</w:t>
      </w:r>
      <w:r w:rsidRPr="001816E6">
        <w:rPr>
          <w:rFonts w:ascii="MS Gothic" w:eastAsia="MS Gothic" w:hAnsi="MS Gothic" w:cs="MS Gothic" w:hint="eastAsia"/>
        </w:rPr>
        <w:t>篇論文、</w:t>
      </w:r>
      <w:r w:rsidRPr="001816E6">
        <w:rPr>
          <w:rFonts w:ascii="Helvetica" w:hAnsi="Helvetica"/>
        </w:rPr>
        <w:t>4</w:t>
      </w:r>
      <w:r w:rsidRPr="001816E6">
        <w:rPr>
          <w:rFonts w:ascii="MS Gothic" w:eastAsia="MS Gothic" w:hAnsi="MS Gothic" w:cs="MS Gothic" w:hint="eastAsia"/>
        </w:rPr>
        <w:t>項青年座談。高峰會還設有</w:t>
      </w:r>
      <w:r w:rsidRPr="001816E6">
        <w:rPr>
          <w:rFonts w:ascii="Helvetica" w:hAnsi="Helvetica"/>
        </w:rPr>
        <w:t>18</w:t>
      </w:r>
      <w:r w:rsidRPr="001816E6">
        <w:rPr>
          <w:rFonts w:ascii="MS Gothic" w:eastAsia="MS Gothic" w:hAnsi="MS Gothic" w:cs="MS Gothic" w:hint="eastAsia"/>
        </w:rPr>
        <w:t>場研討會探討重要議題。尤為</w:t>
      </w:r>
      <w:r w:rsidRPr="001816E6">
        <w:rPr>
          <w:rFonts w:ascii="MingLiU" w:eastAsia="MingLiU" w:hAnsi="MingLiU" w:cs="MingLiU" w:hint="eastAsia"/>
        </w:rPr>
        <w:t>值得一提的是，青年座談將由阿聯內政部青年委員會主辦</w:t>
      </w:r>
      <w:r w:rsidRPr="001816E6">
        <w:rPr>
          <w:rFonts w:ascii="MS Gothic" w:eastAsia="MS Gothic" w:hAnsi="MS Gothic" w:cs="MS Gothic" w:hint="eastAsia"/>
        </w:rPr>
        <w:t>。</w:t>
      </w:r>
    </w:p>
    <w:p w:rsidR="001816E6" w:rsidRPr="001816E6" w:rsidRDefault="001816E6" w:rsidP="001816E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1816E6">
        <w:rPr>
          <w:rFonts w:ascii="MS Gothic" w:eastAsia="MS Gothic" w:hAnsi="MS Gothic" w:cs="MS Gothic" w:hint="eastAsia"/>
        </w:rPr>
        <w:t>有關此次高峰會的更多資訊，請造訪：</w:t>
      </w:r>
      <w:hyperlink r:id="rId8" w:tgtFrame="_blank" w:history="1">
        <w:r w:rsidRPr="001816E6">
          <w:rPr>
            <w:rStyle w:val="Hyperlink"/>
            <w:rFonts w:ascii="Helvetica" w:hAnsi="Helvetica"/>
            <w:color w:val="auto"/>
          </w:rPr>
          <w:t>https</w:t>
        </w:r>
        <w:proofErr w:type="spellEnd"/>
        <w:r w:rsidRPr="001816E6">
          <w:rPr>
            <w:rStyle w:val="Hyperlink"/>
            <w:rFonts w:ascii="Helvetica" w:hAnsi="Helvetica"/>
            <w:color w:val="auto"/>
          </w:rPr>
          <w:t>://aqdarworld.com/</w:t>
        </w:r>
      </w:hyperlink>
      <w:r w:rsidRPr="001816E6">
        <w:rPr>
          <w:rFonts w:ascii="MS Gothic" w:eastAsia="MS Gothic" w:hAnsi="MS Gothic" w:cs="MS Gothic" w:hint="eastAsia"/>
        </w:rPr>
        <w:t>、</w:t>
      </w:r>
      <w:proofErr w:type="spellStart"/>
      <w:r w:rsidRPr="001816E6">
        <w:rPr>
          <w:rFonts w:ascii="Helvetica" w:hAnsi="Helvetica"/>
        </w:rPr>
        <w:fldChar w:fldCharType="begin"/>
      </w:r>
      <w:r w:rsidRPr="001816E6">
        <w:rPr>
          <w:rFonts w:ascii="Helvetica" w:hAnsi="Helvetica"/>
        </w:rPr>
        <w:instrText xml:space="preserve"> HYPERLINK "http://cts.businesswire.com/ct/CT?id=smartlink&amp;url=https%3A%2F%2Fcts.businesswire.com%2Fct%2FCT%3Fid%3Dsmartlink%26url%3Dhttps%253A%252F%252Ftwitter.com%252FAqdarWS%26esheet%3D51904744%26newsitemid%3D20181126005733%26lan%3Den-US%26anchor%3DTwitter%26index%3D3%26md5%3De06dbe6e7a86326ee0390990ed3bd56d&amp;esheet=51904744&amp;newsitemid=20181127005533&amp;lan=zh-HK&amp;anchor=Twitter&amp;index=3&amp;md5=c3fe57488853408a91ef0de30281f915" \t "_blank" </w:instrText>
      </w:r>
      <w:r w:rsidRPr="001816E6">
        <w:rPr>
          <w:rFonts w:ascii="Helvetica" w:hAnsi="Helvetica"/>
        </w:rPr>
        <w:fldChar w:fldCharType="separate"/>
      </w:r>
      <w:r w:rsidRPr="001816E6">
        <w:rPr>
          <w:rStyle w:val="Hyperlink"/>
          <w:rFonts w:ascii="Helvetica" w:hAnsi="Helvetica"/>
          <w:color w:val="auto"/>
        </w:rPr>
        <w:t>Twitter</w:t>
      </w:r>
      <w:r w:rsidRPr="001816E6">
        <w:rPr>
          <w:rFonts w:ascii="Helvetica" w:hAnsi="Helvetica"/>
        </w:rPr>
        <w:fldChar w:fldCharType="end"/>
      </w:r>
      <w:r w:rsidRPr="001816E6">
        <w:rPr>
          <w:rFonts w:ascii="MS Gothic" w:eastAsia="MS Gothic" w:hAnsi="MS Gothic" w:cs="MS Gothic" w:hint="eastAsia"/>
        </w:rPr>
        <w:t>、</w:t>
      </w:r>
      <w:hyperlink r:id="rId9" w:tgtFrame="_blank" w:history="1">
        <w:r w:rsidRPr="001816E6">
          <w:rPr>
            <w:rStyle w:val="Hyperlink"/>
            <w:rFonts w:ascii="Helvetica" w:hAnsi="Helvetica"/>
            <w:color w:val="auto"/>
          </w:rPr>
          <w:t>Instagram</w:t>
        </w:r>
        <w:proofErr w:type="spellEnd"/>
      </w:hyperlink>
      <w:r w:rsidRPr="001816E6">
        <w:rPr>
          <w:rFonts w:ascii="MS Gothic" w:eastAsia="MS Gothic" w:hAnsi="MS Gothic" w:cs="MS Gothic" w:hint="eastAsia"/>
        </w:rPr>
        <w:t>。</w:t>
      </w:r>
    </w:p>
    <w:p w:rsidR="001816E6" w:rsidRPr="001816E6" w:rsidRDefault="001816E6" w:rsidP="001816E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1816E6">
        <w:rPr>
          <w:rFonts w:ascii="Helvetica" w:hAnsi="Helvetica"/>
          <w:b/>
          <w:bCs/>
        </w:rPr>
        <w:t>*</w:t>
      </w:r>
      <w:proofErr w:type="spellStart"/>
      <w:r w:rsidRPr="001816E6">
        <w:rPr>
          <w:rFonts w:ascii="MS Gothic" w:eastAsia="MS Gothic" w:hAnsi="MS Gothic" w:cs="MS Gothic" w:hint="eastAsia"/>
          <w:b/>
          <w:bCs/>
        </w:rPr>
        <w:t>來源：</w:t>
      </w:r>
      <w:hyperlink r:id="rId10" w:tgtFrame="_blank" w:history="1">
        <w:r w:rsidRPr="001816E6">
          <w:rPr>
            <w:rStyle w:val="Hyperlink"/>
            <w:rFonts w:ascii="Helvetica" w:hAnsi="Helvetica"/>
            <w:b/>
            <w:bCs/>
            <w:color w:val="auto"/>
          </w:rPr>
          <w:t>AETOSWire</w:t>
        </w:r>
        <w:proofErr w:type="spellEnd"/>
      </w:hyperlink>
    </w:p>
    <w:p w:rsidR="001816E6" w:rsidRPr="001816E6" w:rsidRDefault="001816E6" w:rsidP="001816E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1816E6">
        <w:rPr>
          <w:rFonts w:ascii="MS Gothic" w:eastAsia="MS Gothic" w:hAnsi="MS Gothic" w:cs="MS Gothic" w:hint="eastAsia"/>
        </w:rPr>
        <w:t>免責聲明：本公告之原文版本乃官方授權版本。譯文僅供方便瞭解之用，煩請參照原文，原文版本乃唯一具法律效力之版本</w:t>
      </w:r>
      <w:proofErr w:type="spellEnd"/>
      <w:r w:rsidRPr="001816E6">
        <w:rPr>
          <w:rFonts w:ascii="MS Gothic" w:eastAsia="MS Gothic" w:hAnsi="MS Gothic" w:cs="MS Gothic" w:hint="eastAsia"/>
        </w:rPr>
        <w:t>。</w:t>
      </w:r>
    </w:p>
    <w:p w:rsidR="001816E6" w:rsidRPr="001816E6" w:rsidRDefault="001816E6" w:rsidP="001816E6">
      <w:pPr>
        <w:pStyle w:val="Heading2"/>
        <w:shd w:val="clear" w:color="auto" w:fill="FEFEFE"/>
        <w:spacing w:before="0" w:beforeAutospacing="0" w:after="0" w:afterAutospacing="0" w:line="280" w:lineRule="atLeast"/>
        <w:rPr>
          <w:rFonts w:ascii="Helvetica" w:hAnsi="Helvetica"/>
          <w:b w:val="0"/>
          <w:bCs w:val="0"/>
          <w:sz w:val="31"/>
          <w:szCs w:val="31"/>
        </w:rPr>
      </w:pPr>
      <w:r w:rsidRPr="001816E6">
        <w:rPr>
          <w:rFonts w:ascii="Helvetica" w:hAnsi="Helvetica"/>
          <w:b w:val="0"/>
          <w:bCs w:val="0"/>
          <w:sz w:val="31"/>
          <w:szCs w:val="31"/>
        </w:rPr>
        <w:t>Contacts</w:t>
      </w:r>
    </w:p>
    <w:p w:rsidR="001816E6" w:rsidRPr="001816E6" w:rsidRDefault="001816E6" w:rsidP="001816E6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1816E6">
        <w:rPr>
          <w:rFonts w:ascii="MS Gothic" w:eastAsia="MS Gothic" w:hAnsi="MS Gothic" w:cs="MS Gothic" w:hint="eastAsia"/>
          <w:b/>
          <w:bCs/>
        </w:rPr>
        <w:lastRenderedPageBreak/>
        <w:t>聯絡方式</w:t>
      </w:r>
      <w:proofErr w:type="spellEnd"/>
      <w:r w:rsidRPr="001816E6">
        <w:rPr>
          <w:rFonts w:ascii="MS Gothic" w:eastAsia="MS Gothic" w:hAnsi="MS Gothic" w:cs="MS Gothic" w:hint="eastAsia"/>
          <w:b/>
          <w:bCs/>
        </w:rPr>
        <w:t>：</w:t>
      </w:r>
      <w:r w:rsidRPr="001816E6">
        <w:rPr>
          <w:rFonts w:ascii="Helvetica" w:hAnsi="Helvetica"/>
        </w:rPr>
        <w:br/>
      </w:r>
      <w:proofErr w:type="spellStart"/>
      <w:r w:rsidRPr="001816E6">
        <w:rPr>
          <w:rFonts w:ascii="MS Gothic" w:eastAsia="MS Gothic" w:hAnsi="MS Gothic" w:cs="MS Gothic" w:hint="eastAsia"/>
          <w:b/>
          <w:bCs/>
        </w:rPr>
        <w:t>阿拉伯聯合大公國</w:t>
      </w:r>
      <w:r w:rsidRPr="001816E6">
        <w:rPr>
          <w:rFonts w:ascii="Gulim" w:eastAsia="Gulim" w:hAnsi="Gulim" w:cs="Gulim" w:hint="eastAsia"/>
          <w:b/>
          <w:bCs/>
        </w:rPr>
        <w:t>內政部總秘書處</w:t>
      </w:r>
      <w:proofErr w:type="spellEnd"/>
      <w:r w:rsidRPr="001816E6">
        <w:rPr>
          <w:rFonts w:ascii="Helvetica" w:hAnsi="Helvetica"/>
        </w:rPr>
        <w:br/>
      </w:r>
      <w:proofErr w:type="spellStart"/>
      <w:r w:rsidRPr="001816E6">
        <w:rPr>
          <w:rFonts w:ascii="MS Gothic" w:eastAsia="MS Gothic" w:hAnsi="MS Gothic" w:cs="MS Gothic" w:hint="eastAsia"/>
          <w:b/>
          <w:bCs/>
        </w:rPr>
        <w:t>安全媒體部</w:t>
      </w:r>
      <w:proofErr w:type="spellEnd"/>
      <w:r w:rsidRPr="001816E6">
        <w:rPr>
          <w:rFonts w:ascii="Helvetica" w:hAnsi="Helvetica"/>
        </w:rPr>
        <w:br/>
      </w:r>
      <w:proofErr w:type="spellStart"/>
      <w:r w:rsidRPr="001816E6">
        <w:rPr>
          <w:rFonts w:ascii="Helvetica" w:hAnsi="Helvetica"/>
          <w:b/>
          <w:bCs/>
        </w:rPr>
        <w:t>Raed</w:t>
      </w:r>
      <w:proofErr w:type="spellEnd"/>
      <w:r w:rsidRPr="001816E6">
        <w:rPr>
          <w:rFonts w:ascii="Helvetica" w:hAnsi="Helvetica"/>
          <w:b/>
          <w:bCs/>
        </w:rPr>
        <w:t xml:space="preserve"> Al </w:t>
      </w:r>
      <w:proofErr w:type="spellStart"/>
      <w:r w:rsidRPr="001816E6">
        <w:rPr>
          <w:rFonts w:ascii="Helvetica" w:hAnsi="Helvetica"/>
          <w:b/>
          <w:bCs/>
        </w:rPr>
        <w:t>Ajlouni</w:t>
      </w:r>
      <w:proofErr w:type="spellEnd"/>
      <w:r w:rsidRPr="001816E6">
        <w:rPr>
          <w:rFonts w:ascii="MS Gothic" w:eastAsia="MS Gothic" w:hAnsi="MS Gothic" w:cs="MS Gothic" w:hint="eastAsia"/>
          <w:b/>
          <w:bCs/>
        </w:rPr>
        <w:t>，</w:t>
      </w:r>
      <w:r w:rsidRPr="001816E6">
        <w:rPr>
          <w:rFonts w:ascii="Helvetica" w:hAnsi="Helvetica"/>
        </w:rPr>
        <w:t>+971504702790</w:t>
      </w:r>
      <w:r w:rsidRPr="001816E6">
        <w:rPr>
          <w:rFonts w:ascii="Helvetica" w:hAnsi="Helvetica"/>
        </w:rPr>
        <w:br/>
      </w:r>
      <w:r w:rsidRPr="001816E6">
        <w:rPr>
          <w:rFonts w:ascii="MS Gothic" w:eastAsia="MS Gothic" w:hAnsi="MS Gothic" w:cs="MS Gothic" w:hint="eastAsia"/>
        </w:rPr>
        <w:t>或</w:t>
      </w:r>
      <w:r w:rsidRPr="001816E6">
        <w:rPr>
          <w:rFonts w:ascii="Helvetica" w:hAnsi="Helvetica"/>
        </w:rPr>
        <w:br/>
      </w:r>
      <w:r w:rsidRPr="001816E6">
        <w:rPr>
          <w:rFonts w:ascii="Helvetica" w:hAnsi="Helvetica"/>
          <w:b/>
          <w:bCs/>
        </w:rPr>
        <w:t>Amanda Ayass</w:t>
      </w:r>
      <w:r w:rsidRPr="001816E6">
        <w:rPr>
          <w:rFonts w:ascii="MS Gothic" w:eastAsia="MS Gothic" w:hAnsi="MS Gothic" w:cs="MS Gothic" w:hint="eastAsia"/>
        </w:rPr>
        <w:t>，</w:t>
      </w:r>
      <w:r w:rsidRPr="001816E6">
        <w:rPr>
          <w:rFonts w:ascii="Helvetica" w:hAnsi="Helvetica"/>
        </w:rPr>
        <w:t>+971567225338</w:t>
      </w:r>
      <w:r w:rsidRPr="001816E6">
        <w:rPr>
          <w:rFonts w:ascii="Helvetica" w:hAnsi="Helvetica"/>
        </w:rPr>
        <w:br/>
      </w:r>
      <w:hyperlink r:id="rId11" w:tgtFrame="_blank" w:history="1">
        <w:r w:rsidRPr="001816E6">
          <w:rPr>
            <w:rStyle w:val="Hyperlink"/>
            <w:rFonts w:ascii="Helvetica" w:hAnsi="Helvetica"/>
            <w:color w:val="auto"/>
          </w:rPr>
          <w:t>press@securitymedia.ae</w:t>
        </w:r>
      </w:hyperlink>
      <w:r w:rsidRPr="001816E6">
        <w:rPr>
          <w:rFonts w:ascii="Helvetica" w:hAnsi="Helvetica"/>
        </w:rPr>
        <w:br/>
      </w:r>
      <w:proofErr w:type="spellStart"/>
      <w:r w:rsidRPr="001816E6">
        <w:rPr>
          <w:rFonts w:ascii="MS Gothic" w:eastAsia="MS Gothic" w:hAnsi="MS Gothic" w:cs="MS Gothic" w:hint="eastAsia"/>
        </w:rPr>
        <w:t>請透過以下方式關注我們：</w:t>
      </w:r>
      <w:hyperlink r:id="rId12" w:tgtFrame="_blank" w:history="1">
        <w:r w:rsidRPr="001816E6">
          <w:rPr>
            <w:rStyle w:val="Hyperlink"/>
            <w:rFonts w:ascii="Helvetica" w:hAnsi="Helvetica"/>
            <w:color w:val="auto"/>
          </w:rPr>
          <w:t>Twitter</w:t>
        </w:r>
        <w:proofErr w:type="spellEnd"/>
      </w:hyperlink>
      <w:r w:rsidRPr="001816E6">
        <w:rPr>
          <w:rFonts w:ascii="Helvetica" w:hAnsi="Helvetica"/>
        </w:rPr>
        <w:t> | </w:t>
      </w:r>
      <w:hyperlink r:id="rId13" w:tgtFrame="_blank" w:history="1">
        <w:r w:rsidRPr="001816E6">
          <w:rPr>
            <w:rStyle w:val="Hyperlink"/>
            <w:rFonts w:ascii="Helvetica" w:hAnsi="Helvetica"/>
            <w:color w:val="auto"/>
          </w:rPr>
          <w:t>Facebook</w:t>
        </w:r>
      </w:hyperlink>
      <w:r w:rsidRPr="001816E6">
        <w:rPr>
          <w:rFonts w:ascii="Helvetica" w:hAnsi="Helvetica"/>
        </w:rPr>
        <w:t> | </w:t>
      </w:r>
      <w:hyperlink r:id="rId14" w:tgtFrame="_blank" w:history="1">
        <w:r w:rsidRPr="001816E6">
          <w:rPr>
            <w:rStyle w:val="Hyperlink"/>
            <w:rFonts w:ascii="Helvetica" w:hAnsi="Helvetica"/>
            <w:color w:val="auto"/>
          </w:rPr>
          <w:t>YouTube</w:t>
        </w:r>
      </w:hyperlink>
      <w:r w:rsidRPr="001816E6">
        <w:rPr>
          <w:rFonts w:ascii="Helvetica" w:hAnsi="Helvetica"/>
        </w:rPr>
        <w:t> | </w:t>
      </w:r>
      <w:hyperlink r:id="rId15" w:tgtFrame="_blank" w:history="1">
        <w:r w:rsidRPr="001816E6">
          <w:rPr>
            <w:rStyle w:val="Hyperlink"/>
            <w:rFonts w:ascii="Helvetica" w:hAnsi="Helvetica"/>
            <w:color w:val="auto"/>
          </w:rPr>
          <w:t>Instagram</w:t>
        </w:r>
      </w:hyperlink>
      <w:r w:rsidRPr="001816E6">
        <w:rPr>
          <w:rFonts w:ascii="Helvetica" w:hAnsi="Helvetica"/>
        </w:rPr>
        <w:t> | </w:t>
      </w:r>
      <w:hyperlink r:id="rId16" w:tgtFrame="_blank" w:history="1">
        <w:r w:rsidRPr="001816E6">
          <w:rPr>
            <w:rStyle w:val="Hyperlink"/>
            <w:rFonts w:ascii="Helvetica" w:hAnsi="Helvetica"/>
            <w:color w:val="auto"/>
          </w:rPr>
          <w:t>Google +</w:t>
        </w:r>
      </w:hyperlink>
    </w:p>
    <w:bookmarkEnd w:id="0"/>
    <w:p w:rsidR="007D4D49" w:rsidRPr="001816E6" w:rsidRDefault="007D4D49"/>
    <w:sectPr w:rsidR="007D4D49" w:rsidRPr="00181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95D"/>
    <w:multiLevelType w:val="multilevel"/>
    <w:tmpl w:val="125A7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6033665"/>
    <w:multiLevelType w:val="multilevel"/>
    <w:tmpl w:val="FF20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F3B81"/>
    <w:multiLevelType w:val="multilevel"/>
    <w:tmpl w:val="E48A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74687B"/>
    <w:multiLevelType w:val="multilevel"/>
    <w:tmpl w:val="01B2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013AA"/>
    <w:multiLevelType w:val="multilevel"/>
    <w:tmpl w:val="0EC84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E6469BF"/>
    <w:multiLevelType w:val="multilevel"/>
    <w:tmpl w:val="117E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03A4C"/>
    <w:multiLevelType w:val="multilevel"/>
    <w:tmpl w:val="8CB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A59CB"/>
    <w:multiLevelType w:val="multilevel"/>
    <w:tmpl w:val="FED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230A9"/>
    <w:multiLevelType w:val="multilevel"/>
    <w:tmpl w:val="078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A3DC0"/>
    <w:multiLevelType w:val="multilevel"/>
    <w:tmpl w:val="64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10EAA"/>
    <w:multiLevelType w:val="multilevel"/>
    <w:tmpl w:val="A5D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E1D9D"/>
    <w:multiLevelType w:val="multilevel"/>
    <w:tmpl w:val="A77E1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5201E1C"/>
    <w:multiLevelType w:val="multilevel"/>
    <w:tmpl w:val="99C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571E8"/>
    <w:multiLevelType w:val="multilevel"/>
    <w:tmpl w:val="68C6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CB"/>
    <w:rsid w:val="000423C4"/>
    <w:rsid w:val="000A127D"/>
    <w:rsid w:val="001816E6"/>
    <w:rsid w:val="00475A09"/>
    <w:rsid w:val="007D4D49"/>
    <w:rsid w:val="00A22049"/>
    <w:rsid w:val="00C62648"/>
    <w:rsid w:val="00E11BD3"/>
    <w:rsid w:val="00E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87197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603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7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55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190093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05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6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41350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1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5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06179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4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19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2195638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678582265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462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4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346613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271847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304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7774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94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3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28982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8485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65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6684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1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3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09175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69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6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92780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59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38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184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34748818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1780296534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3760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8998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103676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27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47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3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129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061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06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s%3A%2F%2Fcts.businesswire.com%2Fct%2FCT%3Fid%3Dsmartlink%26url%3Dhttps%253A%252F%252Faqdarworld.com%252F%26esheet%3D51904744%26newsitemid%3D20181126005733%26lan%3Den-US%26anchor%3Dhttps%253A%252F%252Faqdarworld.com%252F%26index%3D2%26md5%3D450626fe800e0f21772429065c970775&amp;esheet=51904744&amp;newsitemid=20181127005533&amp;lan=zh-HK&amp;anchor=https%3A%2F%2Faqdarworld.com%2F&amp;index=2&amp;md5=f58b4b846116a171242563465f33283a" TargetMode="External"/><Relationship Id="rId13" Type="http://schemas.openxmlformats.org/officeDocument/2006/relationships/hyperlink" Target="http://cts.businesswire.com/ct/CT?id=smartlink&amp;url=https%3A%2F%2Fcts.businesswire.com%2Fct%2FCT%3Fid%3Dsmartlink%26url%3Dhttps%253A%252F%252Fwww.facebook.com%252FMOIUAE%252F%26esheet%3D51904744%26lan%3Den-US%26anchor%3DFacebook%26index%3D7%26md5%3D142f1a0259504634fcab026307e6b038&amp;esheet=51904744&amp;lan=zh-HK&amp;anchor=Facebook&amp;index=7&amp;md5=c3e89977eff862fcc0e6774c969086f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ts.businesswire.com/ct/CT?id=smartlink&amp;url=https%3A%2F%2Fcts.businesswire.com%2Fct%2FCT%3Fid%3Dsmartlink%26url%3Dhttps%253A%252F%252Faqdarworld.com%252F%26esheet%3D51904744%26newsitemid%3D20181126005733%26lan%3Den-US%26anchor%3DAqdar%2BWorld%2BSummit%26index%3D1%26md5%3D220641900452ec25814ea621fea2eab4&amp;esheet=51904744&amp;newsitemid=20181127005533&amp;lan=zh-HK&amp;anchor=Aqdar%E4%B8%96%E7%95%8C%E9%AB%98%E5%B3%B0%E6%9C%83&amp;index=1&amp;md5=445e5b2109d9557225064356c7bc0537" TargetMode="External"/><Relationship Id="rId12" Type="http://schemas.openxmlformats.org/officeDocument/2006/relationships/hyperlink" Target="http://cts.businesswire.com/ct/CT?id=smartlink&amp;url=https%3A%2F%2Fcts.businesswire.com%2Fct%2FCT%3Fid%3Dsmartlink%26url%3Dhttps%253A%252F%252Ftwitter.com%252Fmoiuae%26esheet%3D51904744%26lan%3Den-US%26anchor%3DTwitter%26index%3D6%26md5%3D7ea83630afe41cfe9b06a0b43adffdc7&amp;esheet=51904744&amp;lan=zh-HK&amp;anchor=Twitter&amp;index=6&amp;md5=dd0bceac073de67c57e17d13e60755c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ts.businesswire.com/ct/CT?id=smartlink&amp;url=https%3A%2F%2Fcts.businesswire.com%2Fct%2FCT%3Fid%3Dsmartlink%26url%3Dhttps%253A%252F%252Fplus.google.com%252F111953851120413906365%26esheet%3D51904744%26lan%3Den-US%26anchor%3DGoogle%2B%252B%26index%3D10%26md5%3Dde0d37f04a1292441085ee82d967d0c1&amp;esheet=51904744&amp;lan=zh-HK&amp;anchor=Google+%2B&amp;index=10&amp;md5=fa55b1b367251e345c2538240828ac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hyperlink" Target="mailto:press@securitymedia.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ts.businesswire.com/ct/CT?id=smartlink&amp;url=https%3A%2F%2Fcts.businesswire.com%2Fct%2FCT%3Fid%3Dsmartlink%26url%3Dhttps%253A%252F%252Fwww.instagram.com%252Fmoiuae%252F%26esheet%3D51904744%26lan%3Den-US%26anchor%3DInstagram%26index%3D9%26md5%3D2460aa6e4a664641a2fd53e7f4ff40f6&amp;esheet=51904744&amp;lan=zh-HK&amp;anchor=Instagram&amp;index=9&amp;md5=2154cc808418dbb2a2744ec6299574c3" TargetMode="External"/><Relationship Id="rId10" Type="http://schemas.openxmlformats.org/officeDocument/2006/relationships/hyperlink" Target="http://cts.businesswire.com/ct/CT?id=smartlink&amp;url=https%3A%2F%2Fcts.businesswire.com%2Fct%2FCT%3Fid%3Dsmartlink%26url%3Dhttps%253A%252F%252Fwww.aetoswire.com%252Fnews%252F7507%252Fen%26esheet%3D51904744%26newsitemid%3D20181126005733%26lan%3Den-US%26anchor%3DAETOSWire%26index%3D5%26md5%3D6a8848b6ed1c629ae1e8ea4790580c94&amp;esheet=51904744&amp;newsitemid=20181127005533&amp;lan=zh-HK&amp;anchor=AETOSWire&amp;index=5&amp;md5=2f981104ae0ef04beb1db22e3cd0574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ts.businesswire.com/ct/CT?id=smartlink&amp;url=https%3A%2F%2Fcts.businesswire.com%2Fct%2FCT%3Fid%3Dsmartlink%26url%3Dhttps%253A%252F%252Fwww.instagram.com%252Faqdarws%252F%26esheet%3D51904744%26newsitemid%3D20181126005733%26lan%3Den-US%26anchor%3DInstagram%26index%3D4%26md5%3D7cd3bbb4939da4bc6a202174aaa0b9b6&amp;esheet=51904744&amp;newsitemid=20181127005533&amp;lan=zh-HK&amp;anchor=Instagram&amp;index=4&amp;md5=7e2ac5de331608527bdf6946d68a7754" TargetMode="External"/><Relationship Id="rId14" Type="http://schemas.openxmlformats.org/officeDocument/2006/relationships/hyperlink" Target="http://cts.businesswire.com/ct/CT?id=smartlink&amp;url=https%3A%2F%2Fcts.businesswire.com%2Fct%2FCT%3Fid%3Dsmartlink%26url%3Dhttps%253A%252F%252Fwww.youtube.com%252Fuser%252Ftheabudhabipolice%26esheet%3D51904744%26lan%3Den-US%26anchor%3DYouTube%26index%3D8%26md5%3D1875c3a56b8f0d6104c0de9381b68b38&amp;esheet=51904744&amp;lan=zh-HK&amp;anchor=YouTube&amp;index=8&amp;md5=98df2d0c106e8798afb7ed57c46c225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husam</dc:creator>
  <cp:lastModifiedBy>husam</cp:lastModifiedBy>
  <cp:revision>2</cp:revision>
  <dcterms:created xsi:type="dcterms:W3CDTF">2018-11-29T09:11:00Z</dcterms:created>
  <dcterms:modified xsi:type="dcterms:W3CDTF">2018-11-29T09:11:00Z</dcterms:modified>
</cp:coreProperties>
</file>