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1ED" w:rsidRPr="00B601ED" w:rsidRDefault="00B601ED" w:rsidP="00B601E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601ED">
        <w:rPr>
          <w:rFonts w:ascii="Times New Roman" w:eastAsia="Times New Roman" w:hAnsi="Times New Roman" w:cs="Times New Roman"/>
          <w:b/>
          <w:bCs/>
          <w:kern w:val="36"/>
          <w:sz w:val="48"/>
          <w:szCs w:val="48"/>
        </w:rPr>
        <w:t>Khalid bin Abdul Aziz bin Ayyaf</w:t>
      </w:r>
      <w:r w:rsidRPr="00B601ED">
        <w:rPr>
          <w:rFonts w:ascii="MS Mincho" w:eastAsia="MS Mincho" w:hAnsi="MS Mincho" w:cs="MS Mincho"/>
          <w:b/>
          <w:bCs/>
          <w:kern w:val="36"/>
          <w:sz w:val="48"/>
          <w:szCs w:val="48"/>
        </w:rPr>
        <w:t>王子宣佈第</w:t>
      </w:r>
      <w:r w:rsidRPr="00B601ED">
        <w:rPr>
          <w:rFonts w:ascii="Times New Roman" w:eastAsia="Times New Roman" w:hAnsi="Times New Roman" w:cs="Times New Roman"/>
          <w:b/>
          <w:bCs/>
          <w:kern w:val="36"/>
          <w:sz w:val="48"/>
          <w:szCs w:val="48"/>
        </w:rPr>
        <w:t>33</w:t>
      </w:r>
      <w:r w:rsidRPr="00B601ED">
        <w:rPr>
          <w:rFonts w:ascii="MS Mincho" w:eastAsia="MS Mincho" w:hAnsi="MS Mincho" w:cs="MS Mincho"/>
          <w:b/>
          <w:bCs/>
          <w:kern w:val="36"/>
          <w:sz w:val="48"/>
          <w:szCs w:val="48"/>
        </w:rPr>
        <w:t>屆</w:t>
      </w:r>
      <w:r w:rsidRPr="00B601ED">
        <w:rPr>
          <w:rFonts w:ascii="Times New Roman" w:eastAsia="Times New Roman" w:hAnsi="Times New Roman" w:cs="Times New Roman"/>
          <w:b/>
          <w:bCs/>
          <w:kern w:val="36"/>
          <w:sz w:val="48"/>
          <w:szCs w:val="48"/>
        </w:rPr>
        <w:t xml:space="preserve">Al </w:t>
      </w:r>
      <w:proofErr w:type="spellStart"/>
      <w:r w:rsidRPr="00B601ED">
        <w:rPr>
          <w:rFonts w:ascii="Times New Roman" w:eastAsia="Times New Roman" w:hAnsi="Times New Roman" w:cs="Times New Roman"/>
          <w:b/>
          <w:bCs/>
          <w:kern w:val="36"/>
          <w:sz w:val="48"/>
          <w:szCs w:val="48"/>
        </w:rPr>
        <w:t>Janadria</w:t>
      </w:r>
      <w:r w:rsidRPr="00B601ED">
        <w:rPr>
          <w:rFonts w:ascii="MS Mincho" w:eastAsia="MS Mincho" w:hAnsi="MS Mincho" w:cs="MS Mincho"/>
          <w:b/>
          <w:bCs/>
          <w:kern w:val="36"/>
          <w:sz w:val="48"/>
          <w:szCs w:val="48"/>
        </w:rPr>
        <w:t>節將於週四揭幕</w:t>
      </w:r>
      <w:proofErr w:type="spellEnd"/>
      <w:r w:rsidRPr="00B601ED">
        <w:rPr>
          <w:rFonts w:ascii="Times New Roman" w:eastAsia="Times New Roman" w:hAnsi="Times New Roman" w:cs="Times New Roman"/>
          <w:b/>
          <w:bCs/>
          <w:kern w:val="36"/>
          <w:sz w:val="48"/>
          <w:szCs w:val="48"/>
        </w:rPr>
        <w:t xml:space="preserve"> </w:t>
      </w:r>
    </w:p>
    <w:p w:rsidR="00B601ED" w:rsidRDefault="00B601ED" w:rsidP="00B601ED">
      <w:pPr>
        <w:pStyle w:val="bwalignc"/>
      </w:pPr>
      <w:proofErr w:type="spellStart"/>
      <w:r>
        <w:rPr>
          <w:rFonts w:ascii="MS Gothic" w:eastAsia="MS Gothic" w:hAnsi="MS Gothic" w:cs="MS Gothic" w:hint="eastAsia"/>
          <w:i/>
          <w:iCs/>
        </w:rPr>
        <w:t>活動得到兩聖寺護法的贊</w:t>
      </w:r>
      <w:r>
        <w:rPr>
          <w:rFonts w:ascii="MS Mincho" w:eastAsia="MS Mincho" w:hAnsi="MS Mincho" w:cs="MS Mincho" w:hint="eastAsia"/>
          <w:i/>
          <w:iCs/>
        </w:rPr>
        <w:t>助</w:t>
      </w:r>
      <w:proofErr w:type="spellEnd"/>
      <w:r>
        <w:t xml:space="preserve"> </w:t>
      </w:r>
    </w:p>
    <w:p w:rsidR="00B601ED" w:rsidRDefault="00B601ED" w:rsidP="00B601ED">
      <w:pPr>
        <w:pStyle w:val="NormalWeb"/>
      </w:pPr>
      <w:proofErr w:type="spellStart"/>
      <w:r>
        <w:rPr>
          <w:rFonts w:ascii="MS Gothic" w:eastAsia="MS Gothic" w:hAnsi="MS Gothic" w:cs="MS Gothic" w:hint="eastAsia"/>
        </w:rPr>
        <w:t>沙烏地阿拉伯利雅德</w:t>
      </w:r>
      <w:proofErr w:type="spellEnd"/>
      <w:r>
        <w:t>--(</w:t>
      </w:r>
      <w:hyperlink r:id="rId5" w:history="1">
        <w:r>
          <w:rPr>
            <w:rStyle w:val="Hyperlink"/>
          </w:rPr>
          <w:t>BUSINESS WIRE</w:t>
        </w:r>
      </w:hyperlink>
      <w:r>
        <w:t>)--(</w:t>
      </w:r>
      <w:proofErr w:type="spellStart"/>
      <w:r>
        <w:rPr>
          <w:rFonts w:ascii="MS Gothic" w:eastAsia="MS Gothic" w:hAnsi="MS Gothic" w:cs="MS Gothic" w:hint="eastAsia"/>
        </w:rPr>
        <w:t>美國商業資訊</w:t>
      </w:r>
      <w:proofErr w:type="spellEnd"/>
      <w:r>
        <w:t>)--</w:t>
      </w:r>
      <w:proofErr w:type="spellStart"/>
      <w:r>
        <w:rPr>
          <w:rFonts w:ascii="MS Gothic" w:eastAsia="MS Gothic" w:hAnsi="MS Gothic" w:cs="MS Gothic" w:hint="eastAsia"/>
        </w:rPr>
        <w:t>沙烏地阿拉伯國民警衛隊大臣、</w:t>
      </w:r>
      <w:proofErr w:type="gramStart"/>
      <w:r>
        <w:rPr>
          <w:rFonts w:ascii="MS Gothic" w:eastAsia="MS Gothic" w:hAnsi="MS Gothic" w:cs="MS Gothic" w:hint="eastAsia"/>
        </w:rPr>
        <w:t>全國文化遺</w:t>
      </w:r>
      <w:r>
        <w:rPr>
          <w:rFonts w:ascii="MingLiU" w:eastAsia="MingLiU" w:hAnsi="MingLiU" w:cs="MingLiU" w:hint="eastAsia"/>
        </w:rPr>
        <w:t>產節</w:t>
      </w:r>
      <w:proofErr w:type="spellEnd"/>
      <w:r>
        <w:t>(</w:t>
      </w:r>
      <w:proofErr w:type="gramEnd"/>
      <w:r>
        <w:t xml:space="preserve">National Festival of Heritage and Culture) – </w:t>
      </w:r>
      <w:proofErr w:type="spellStart"/>
      <w:r>
        <w:t>Janadria</w:t>
      </w:r>
      <w:r>
        <w:rPr>
          <w:rFonts w:ascii="MS Gothic" w:eastAsia="MS Gothic" w:hAnsi="MS Gothic" w:cs="MS Gothic" w:hint="eastAsia"/>
        </w:rPr>
        <w:t>最高委員會主席</w:t>
      </w:r>
      <w:r>
        <w:t>Khalid</w:t>
      </w:r>
      <w:proofErr w:type="spellEnd"/>
      <w:r>
        <w:t xml:space="preserve"> Bin Abdul Aziz bin </w:t>
      </w:r>
      <w:proofErr w:type="spellStart"/>
      <w:r>
        <w:t>Ayyaf</w:t>
      </w:r>
      <w:r>
        <w:rPr>
          <w:rFonts w:ascii="MS Gothic" w:eastAsia="MS Gothic" w:hAnsi="MS Gothic" w:cs="MS Gothic" w:hint="eastAsia"/>
        </w:rPr>
        <w:t>王子殿下宣佈，在兩聖寺護法</w:t>
      </w:r>
      <w:r>
        <w:t>Salman</w:t>
      </w:r>
      <w:proofErr w:type="spellEnd"/>
      <w:r>
        <w:t xml:space="preserve"> bin Abdul Aziz</w:t>
      </w:r>
      <w:r>
        <w:rPr>
          <w:rFonts w:ascii="MS Gothic" w:eastAsia="MS Gothic" w:hAnsi="MS Gothic" w:cs="MS Gothic" w:hint="eastAsia"/>
        </w:rPr>
        <w:t>國王的贊助下，第</w:t>
      </w:r>
      <w:r>
        <w:t>33</w:t>
      </w:r>
      <w:r>
        <w:rPr>
          <w:rFonts w:ascii="MS Gothic" w:eastAsia="MS Gothic" w:hAnsi="MS Gothic" w:cs="MS Gothic" w:hint="eastAsia"/>
        </w:rPr>
        <w:t>屆全國文化遺</w:t>
      </w:r>
      <w:r>
        <w:rPr>
          <w:rFonts w:ascii="MingLiU" w:eastAsia="MingLiU" w:hAnsi="MingLiU" w:cs="MingLiU" w:hint="eastAsia"/>
        </w:rPr>
        <w:t>產節將於週四揭幕</w:t>
      </w:r>
      <w:r>
        <w:rPr>
          <w:rFonts w:ascii="MS Mincho" w:eastAsia="MS Mincho" w:hAnsi="MS Mincho" w:cs="MS Mincho" w:hint="eastAsia"/>
        </w:rPr>
        <w:t>。</w:t>
      </w:r>
      <w:r>
        <w:t xml:space="preserve"> </w:t>
      </w:r>
    </w:p>
    <w:p w:rsidR="00B601ED" w:rsidRDefault="00B601ED" w:rsidP="00B601ED">
      <w:pPr>
        <w:pStyle w:val="NormalWeb"/>
      </w:pPr>
      <w:proofErr w:type="spellStart"/>
      <w:r>
        <w:t>Khalid</w:t>
      </w:r>
      <w:r>
        <w:rPr>
          <w:rFonts w:ascii="MS Mincho" w:eastAsia="MS Mincho" w:hAnsi="MS Mincho" w:cs="MS Mincho" w:hint="eastAsia"/>
        </w:rPr>
        <w:t>王子在昨天於利雅德舉行的記者會上宣佈上述消息，印尼總統中東特使</w:t>
      </w:r>
      <w:r>
        <w:t>Alwi</w:t>
      </w:r>
      <w:proofErr w:type="spellEnd"/>
      <w:r>
        <w:t xml:space="preserve"> </w:t>
      </w:r>
      <w:proofErr w:type="spellStart"/>
      <w:r>
        <w:t>Shihab</w:t>
      </w:r>
      <w:r>
        <w:rPr>
          <w:rFonts w:ascii="MS Mincho" w:eastAsia="MS Mincho" w:hAnsi="MS Mincho" w:cs="MS Mincho" w:hint="eastAsia"/>
        </w:rPr>
        <w:t>博士、印尼共和國駐沙烏地阿拉伯王國大使</w:t>
      </w:r>
      <w:r>
        <w:t>Agus</w:t>
      </w:r>
      <w:proofErr w:type="spellEnd"/>
      <w:r>
        <w:t xml:space="preserve"> Abi </w:t>
      </w:r>
      <w:proofErr w:type="spellStart"/>
      <w:r>
        <w:t>Jibril</w:t>
      </w:r>
      <w:r>
        <w:rPr>
          <w:rFonts w:ascii="MS Mincho" w:eastAsia="MS Mincho" w:hAnsi="MS Mincho" w:cs="MS Mincho" w:hint="eastAsia"/>
        </w:rPr>
        <w:t>、</w:t>
      </w:r>
      <w:r>
        <w:t>Saudi</w:t>
      </w:r>
      <w:proofErr w:type="spellEnd"/>
      <w:r>
        <w:t xml:space="preserve"> Press </w:t>
      </w:r>
      <w:proofErr w:type="spellStart"/>
      <w:r>
        <w:t>Agency</w:t>
      </w:r>
      <w:r>
        <w:rPr>
          <w:rFonts w:ascii="MS Mincho" w:eastAsia="MS Mincho" w:hAnsi="MS Mincho" w:cs="MS Mincho" w:hint="eastAsia"/>
        </w:rPr>
        <w:t>總裁</w:t>
      </w:r>
      <w:r>
        <w:t>Abdullah</w:t>
      </w:r>
      <w:proofErr w:type="spellEnd"/>
      <w:r>
        <w:t xml:space="preserve"> Al </w:t>
      </w:r>
      <w:proofErr w:type="spellStart"/>
      <w:r>
        <w:t>Hussein</w:t>
      </w:r>
      <w:r>
        <w:rPr>
          <w:rFonts w:ascii="MS Mincho" w:eastAsia="MS Mincho" w:hAnsi="MS Mincho" w:cs="MS Mincho" w:hint="eastAsia"/>
        </w:rPr>
        <w:t>及眾多來自沙烏地、阿拉伯和國際媒體的代表出席記者會</w:t>
      </w:r>
      <w:proofErr w:type="spellEnd"/>
      <w:r>
        <w:rPr>
          <w:rFonts w:ascii="MS Mincho" w:eastAsia="MS Mincho" w:hAnsi="MS Mincho" w:cs="MS Mincho" w:hint="eastAsia"/>
        </w:rPr>
        <w:t>。</w:t>
      </w:r>
      <w:r>
        <w:t xml:space="preserve"> </w:t>
      </w:r>
    </w:p>
    <w:p w:rsidR="00B601ED" w:rsidRDefault="00B601ED" w:rsidP="00B601ED">
      <w:pPr>
        <w:pStyle w:val="NormalWeb"/>
      </w:pPr>
      <w:r>
        <w:t>Khalid</w:t>
      </w:r>
      <w:r>
        <w:rPr>
          <w:rFonts w:ascii="MS Mincho" w:eastAsia="MS Mincho" w:hAnsi="MS Mincho" w:cs="MS Mincho" w:hint="eastAsia"/>
        </w:rPr>
        <w:t>王子透露，一年一度的駱駝競賽將為即將舉行的全國文化遺</w:t>
      </w:r>
      <w:r>
        <w:rPr>
          <w:rFonts w:ascii="PMingLiU" w:eastAsia="PMingLiU" w:hAnsi="PMingLiU" w:cs="PMingLiU" w:hint="eastAsia"/>
        </w:rPr>
        <w:t>產節揭開序幕，這也是這一全國性活動的第一個核心內容，而在當天晚上將舉辦文學藝術典禮，其中包括歌劇表演《</w:t>
      </w:r>
      <w:r>
        <w:t xml:space="preserve">Tidalal </w:t>
      </w:r>
      <w:proofErr w:type="spellStart"/>
      <w:r>
        <w:t>Ya</w:t>
      </w:r>
      <w:proofErr w:type="spellEnd"/>
      <w:r>
        <w:t xml:space="preserve"> </w:t>
      </w:r>
      <w:proofErr w:type="spellStart"/>
      <w:r>
        <w:t>Watan</w:t>
      </w:r>
      <w:proofErr w:type="spellEnd"/>
      <w:r>
        <w:rPr>
          <w:rFonts w:ascii="MS Mincho" w:eastAsia="MS Mincho" w:hAnsi="MS Mincho" w:cs="MS Mincho" w:hint="eastAsia"/>
        </w:rPr>
        <w:t>》。</w:t>
      </w:r>
      <w:proofErr w:type="spellStart"/>
      <w:r>
        <w:rPr>
          <w:rFonts w:ascii="MS Mincho" w:eastAsia="MS Mincho" w:hAnsi="MS Mincho" w:cs="MS Mincho" w:hint="eastAsia"/>
        </w:rPr>
        <w:t>許多沙烏地名人也將因其在諸多領域對沙烏地阿拉伯所做的貢獻、成就與服務而接受表揚</w:t>
      </w:r>
      <w:proofErr w:type="spellEnd"/>
      <w:r>
        <w:rPr>
          <w:rFonts w:ascii="MS Mincho" w:eastAsia="MS Mincho" w:hAnsi="MS Mincho" w:cs="MS Mincho" w:hint="eastAsia"/>
        </w:rPr>
        <w:t>。</w:t>
      </w:r>
      <w:r>
        <w:t xml:space="preserve"> </w:t>
      </w:r>
    </w:p>
    <w:p w:rsidR="00B601ED" w:rsidRDefault="00B601ED" w:rsidP="00B601ED">
      <w:pPr>
        <w:pStyle w:val="NormalWeb"/>
      </w:pPr>
      <w:proofErr w:type="spellStart"/>
      <w:r>
        <w:rPr>
          <w:rFonts w:ascii="MS Mincho" w:eastAsia="MS Mincho" w:hAnsi="MS Mincho" w:cs="MS Mincho" w:hint="eastAsia"/>
        </w:rPr>
        <w:t>兩聖寺護法也將出席</w:t>
      </w:r>
      <w:r>
        <w:t>“Alardah</w:t>
      </w:r>
      <w:proofErr w:type="spellEnd"/>
      <w:r>
        <w:t xml:space="preserve"> Alsaudi”</w:t>
      </w:r>
      <w:r>
        <w:rPr>
          <w:rFonts w:ascii="MS Mincho" w:eastAsia="MS Mincho" w:hAnsi="MS Mincho" w:cs="MS Mincho" w:hint="eastAsia"/>
        </w:rPr>
        <w:t>聚會，這是沙烏地的傳統表演，將在接下來的週二在</w:t>
      </w:r>
      <w:r>
        <w:t>Al-Deraiya</w:t>
      </w:r>
      <w:r>
        <w:rPr>
          <w:rFonts w:ascii="MS Mincho" w:eastAsia="MS Mincho" w:hAnsi="MS Mincho" w:cs="MS Mincho" w:hint="eastAsia"/>
        </w:rPr>
        <w:t>路的體育場館舉行，這也是此次</w:t>
      </w:r>
      <w:r>
        <w:t>Janadria</w:t>
      </w:r>
      <w:r>
        <w:rPr>
          <w:rFonts w:ascii="MS Mincho" w:eastAsia="MS Mincho" w:hAnsi="MS Mincho" w:cs="MS Mincho" w:hint="eastAsia"/>
        </w:rPr>
        <w:t>節的真正特色之一。</w:t>
      </w:r>
      <w:r>
        <w:t xml:space="preserve"> </w:t>
      </w:r>
    </w:p>
    <w:p w:rsidR="00B601ED" w:rsidRDefault="00B601ED" w:rsidP="00B601ED">
      <w:pPr>
        <w:pStyle w:val="NormalWeb"/>
      </w:pPr>
      <w:proofErr w:type="spellStart"/>
      <w:r>
        <w:t>Khalid</w:t>
      </w:r>
      <w:r>
        <w:rPr>
          <w:rFonts w:ascii="MS Mincho" w:eastAsia="MS Mincho" w:hAnsi="MS Mincho" w:cs="MS Mincho" w:hint="eastAsia"/>
        </w:rPr>
        <w:t>王子十分感謝沙烏地阿拉伯王儲、副首相兼國防大臣</w:t>
      </w:r>
      <w:proofErr w:type="spellEnd"/>
      <w:r>
        <w:t xml:space="preserve"> Mohammed bin Salman bin Abdulaziz</w:t>
      </w:r>
      <w:r>
        <w:rPr>
          <w:rFonts w:ascii="MS Mincho" w:eastAsia="MS Mincho" w:hAnsi="MS Mincho" w:cs="MS Mincho" w:hint="eastAsia"/>
        </w:rPr>
        <w:t>王子殿下對此次活動的大力支持，</w:t>
      </w:r>
      <w:r>
        <w:t>Mohammed</w:t>
      </w:r>
      <w:r>
        <w:rPr>
          <w:rFonts w:ascii="MS Mincho" w:eastAsia="MS Mincho" w:hAnsi="MS Mincho" w:cs="MS Mincho" w:hint="eastAsia"/>
        </w:rPr>
        <w:t>王子殿下一直熱衷於以極具榮譽感的方式宣傳此次活動，展示沙烏地阿拉伯王國的文化與遺</w:t>
      </w:r>
      <w:r>
        <w:rPr>
          <w:rFonts w:ascii="PMingLiU" w:eastAsia="PMingLiU" w:hAnsi="PMingLiU" w:cs="PMingLiU" w:hint="eastAsia"/>
        </w:rPr>
        <w:t>產</w:t>
      </w:r>
      <w:r>
        <w:rPr>
          <w:rFonts w:ascii="MS Mincho" w:eastAsia="MS Mincho" w:hAnsi="MS Mincho" w:cs="MS Mincho" w:hint="eastAsia"/>
        </w:rPr>
        <w:t>。</w:t>
      </w:r>
      <w:r>
        <w:t xml:space="preserve"> </w:t>
      </w:r>
    </w:p>
    <w:p w:rsidR="00B601ED" w:rsidRDefault="00B601ED" w:rsidP="00B601ED">
      <w:pPr>
        <w:pStyle w:val="NormalWeb"/>
      </w:pPr>
      <w:r>
        <w:t>Khalid</w:t>
      </w:r>
      <w:r>
        <w:rPr>
          <w:rFonts w:ascii="MS Mincho" w:eastAsia="MS Mincho" w:hAnsi="MS Mincho" w:cs="MS Mincho" w:hint="eastAsia"/>
        </w:rPr>
        <w:t>王子在致辭中表示：「這次記者會旨在介紹第</w:t>
      </w:r>
      <w:r>
        <w:t>33</w:t>
      </w:r>
      <w:r>
        <w:rPr>
          <w:rFonts w:ascii="MS Mincho" w:eastAsia="MS Mincho" w:hAnsi="MS Mincho" w:cs="MS Mincho" w:hint="eastAsia"/>
        </w:rPr>
        <w:t>屆全國文化遺</w:t>
      </w:r>
      <w:r>
        <w:rPr>
          <w:rFonts w:ascii="PMingLiU" w:eastAsia="PMingLiU" w:hAnsi="PMingLiU" w:cs="PMingLiU" w:hint="eastAsia"/>
        </w:rPr>
        <w:t>產節的活動安排。自三十多年前文化遺產節首次亮相以來，我們一直將各大媒體視為活動的重要合作夥伴。正如大家所知，媒體在成為職業之前，代表著資訊和責任，因為媒體會提出建設性的意見和各種不同的觀點。</w:t>
      </w:r>
      <w:r>
        <w:rPr>
          <w:rFonts w:ascii="MS Mincho" w:eastAsia="MS Mincho" w:hAnsi="MS Mincho" w:cs="MS Mincho" w:hint="eastAsia"/>
        </w:rPr>
        <w:t>」</w:t>
      </w:r>
      <w:r>
        <w:t xml:space="preserve"> </w:t>
      </w:r>
    </w:p>
    <w:p w:rsidR="00B601ED" w:rsidRDefault="00B601ED" w:rsidP="00B601ED">
      <w:pPr>
        <w:pStyle w:val="NormalWeb"/>
      </w:pPr>
      <w:proofErr w:type="spellStart"/>
      <w:r>
        <w:rPr>
          <w:rFonts w:ascii="MS Mincho" w:eastAsia="MS Mincho" w:hAnsi="MS Mincho" w:cs="MS Mincho" w:hint="eastAsia"/>
        </w:rPr>
        <w:t>王子殿下還對印尼共和國以榮譽嘉賓國身份參加今年的活動表達了喜悅之情</w:t>
      </w:r>
      <w:proofErr w:type="spellEnd"/>
      <w:r>
        <w:rPr>
          <w:rFonts w:ascii="MS Mincho" w:eastAsia="MS Mincho" w:hAnsi="MS Mincho" w:cs="MS Mincho" w:hint="eastAsia"/>
        </w:rPr>
        <w:t>。</w:t>
      </w:r>
      <w:r>
        <w:t xml:space="preserve"> </w:t>
      </w:r>
    </w:p>
    <w:p w:rsidR="00B601ED" w:rsidRDefault="00B601ED" w:rsidP="00B601ED">
      <w:pPr>
        <w:pStyle w:val="NormalWeb"/>
      </w:pPr>
      <w:proofErr w:type="spellStart"/>
      <w:r>
        <w:rPr>
          <w:rFonts w:ascii="MS Mincho" w:eastAsia="MS Mincho" w:hAnsi="MS Mincho" w:cs="MS Mincho" w:hint="eastAsia"/>
        </w:rPr>
        <w:t>印尼總統特使表達了對於沙烏地阿拉伯兩聖寺護法</w:t>
      </w:r>
      <w:r>
        <w:t>Salman</w:t>
      </w:r>
      <w:proofErr w:type="spellEnd"/>
      <w:r>
        <w:t xml:space="preserve"> Bin Abdul Aziz Al </w:t>
      </w:r>
      <w:proofErr w:type="spellStart"/>
      <w:r>
        <w:t>Saud</w:t>
      </w:r>
      <w:r>
        <w:rPr>
          <w:rFonts w:ascii="MS Mincho" w:eastAsia="MS Mincho" w:hAnsi="MS Mincho" w:cs="MS Mincho" w:hint="eastAsia"/>
        </w:rPr>
        <w:t>國王以及王儲、副首相兼國防大臣</w:t>
      </w:r>
      <w:r>
        <w:t>Mohammed</w:t>
      </w:r>
      <w:proofErr w:type="spellEnd"/>
      <w:r>
        <w:t xml:space="preserve"> bin Salman bin Abdulaziz</w:t>
      </w:r>
      <w:r>
        <w:rPr>
          <w:rFonts w:ascii="MS Mincho" w:eastAsia="MS Mincho" w:hAnsi="MS Mincho" w:cs="MS Mincho" w:hint="eastAsia"/>
        </w:rPr>
        <w:t>王子殿下的感謝，感謝他們選擇印尼共和國作為榮譽嘉賓出席此次全國文化遺</w:t>
      </w:r>
      <w:r>
        <w:rPr>
          <w:rFonts w:ascii="PMingLiU" w:eastAsia="PMingLiU" w:hAnsi="PMingLiU" w:cs="PMingLiU" w:hint="eastAsia"/>
        </w:rPr>
        <w:t>產節，同時強調了兩國之間緊密的戰略及文化關係和深厚的淵源</w:t>
      </w:r>
      <w:r>
        <w:rPr>
          <w:rFonts w:ascii="MS Mincho" w:eastAsia="MS Mincho" w:hAnsi="MS Mincho" w:cs="MS Mincho" w:hint="eastAsia"/>
        </w:rPr>
        <w:t>。</w:t>
      </w:r>
      <w:r>
        <w:t xml:space="preserve"> </w:t>
      </w:r>
    </w:p>
    <w:p w:rsidR="00B601ED" w:rsidRDefault="00B601ED" w:rsidP="00B601ED">
      <w:pPr>
        <w:pStyle w:val="NormalWeb"/>
      </w:pPr>
      <w:r>
        <w:rPr>
          <w:b/>
          <w:bCs/>
        </w:rPr>
        <w:t>*</w:t>
      </w:r>
      <w:proofErr w:type="spellStart"/>
      <w:r>
        <w:rPr>
          <w:rFonts w:ascii="MS Mincho" w:eastAsia="MS Mincho" w:hAnsi="MS Mincho" w:cs="MS Mincho" w:hint="eastAsia"/>
          <w:b/>
          <w:bCs/>
        </w:rPr>
        <w:t>來源：</w:t>
      </w:r>
      <w:hyperlink r:id="rId6" w:tgtFrame="_blank" w:history="1">
        <w:r>
          <w:rPr>
            <w:rStyle w:val="Hyperlink"/>
            <w:b/>
            <w:bCs/>
          </w:rPr>
          <w:t>AETOSWire</w:t>
        </w:r>
        <w:proofErr w:type="spellEnd"/>
      </w:hyperlink>
      <w:r>
        <w:t xml:space="preserve"> </w:t>
      </w:r>
    </w:p>
    <w:p w:rsidR="00B601ED" w:rsidRDefault="00B601ED" w:rsidP="00B601ED">
      <w:pPr>
        <w:pStyle w:val="NormalWeb"/>
      </w:pPr>
      <w:proofErr w:type="spellStart"/>
      <w:r>
        <w:rPr>
          <w:rFonts w:ascii="MS Mincho" w:eastAsia="MS Mincho" w:hAnsi="MS Mincho" w:cs="MS Mincho" w:hint="eastAsia"/>
        </w:rPr>
        <w:lastRenderedPageBreak/>
        <w:t>免責聲明：本公告之原文版本乃官方授權版本。譯文僅供方便瞭解之用，煩請參照原文，原文版本乃唯一具法律效力之版本</w:t>
      </w:r>
      <w:proofErr w:type="spellEnd"/>
      <w:r>
        <w:rPr>
          <w:rFonts w:ascii="MS Mincho" w:eastAsia="MS Mincho" w:hAnsi="MS Mincho" w:cs="MS Mincho" w:hint="eastAsia"/>
        </w:rPr>
        <w:t>。</w:t>
      </w:r>
      <w:r>
        <w:t xml:space="preserve"> </w:t>
      </w:r>
    </w:p>
    <w:p w:rsidR="00B601ED" w:rsidRDefault="00B601ED" w:rsidP="00B601ED">
      <w:pPr>
        <w:pStyle w:val="Heading2"/>
      </w:pPr>
      <w:r>
        <w:t>Contacts</w:t>
      </w:r>
    </w:p>
    <w:p w:rsidR="00B601ED" w:rsidRDefault="00B601ED" w:rsidP="00B601ED">
      <w:pPr>
        <w:pStyle w:val="NormalWeb"/>
      </w:pPr>
      <w:proofErr w:type="spellStart"/>
      <w:r>
        <w:rPr>
          <w:rFonts w:ascii="MS Mincho" w:eastAsia="MS Mincho" w:hAnsi="MS Mincho" w:cs="MS Mincho" w:hint="eastAsia"/>
          <w:b/>
          <w:bCs/>
        </w:rPr>
        <w:t>聯絡方式</w:t>
      </w:r>
      <w:proofErr w:type="spellEnd"/>
      <w:r>
        <w:rPr>
          <w:rFonts w:ascii="MS Mincho" w:eastAsia="MS Mincho" w:hAnsi="MS Mincho" w:cs="MS Mincho" w:hint="eastAsia"/>
          <w:b/>
          <w:bCs/>
        </w:rPr>
        <w:t>：</w:t>
      </w:r>
      <w:r>
        <w:br/>
        <w:t>Reham Barakat</w:t>
      </w:r>
      <w:r>
        <w:rPr>
          <w:rFonts w:ascii="MS Mincho" w:eastAsia="MS Mincho" w:hAnsi="MS Mincho" w:cs="MS Mincho" w:hint="eastAsia"/>
        </w:rPr>
        <w:t>，</w:t>
      </w:r>
      <w:r>
        <w:t>+971508228604</w:t>
      </w:r>
      <w:r>
        <w:br/>
      </w:r>
      <w:hyperlink r:id="rId7" w:tgtFrame="_blank" w:history="1">
        <w:r>
          <w:rPr>
            <w:rStyle w:val="Hyperlink"/>
          </w:rPr>
          <w:t>Reham.barakat@pyramedia.biz</w:t>
        </w:r>
      </w:hyperlink>
      <w:r>
        <w:t xml:space="preserve"> </w:t>
      </w:r>
    </w:p>
    <w:p w:rsidR="00AC5C3A" w:rsidRDefault="00AC5C3A">
      <w:bookmarkStart w:id="0" w:name="_GoBack"/>
      <w:bookmarkEnd w:id="0"/>
    </w:p>
    <w:sectPr w:rsidR="00AC5C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E27"/>
    <w:rsid w:val="00A02E27"/>
    <w:rsid w:val="00AC5C3A"/>
    <w:rsid w:val="00B601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601E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B601E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1ED"/>
    <w:rPr>
      <w:rFonts w:ascii="Times New Roman" w:eastAsia="Times New Roman" w:hAnsi="Times New Roman" w:cs="Times New Roman"/>
      <w:b/>
      <w:bCs/>
      <w:kern w:val="36"/>
      <w:sz w:val="48"/>
      <w:szCs w:val="48"/>
    </w:rPr>
  </w:style>
  <w:style w:type="paragraph" w:customStyle="1" w:styleId="bwalignc">
    <w:name w:val="bwalignc"/>
    <w:basedOn w:val="Normal"/>
    <w:rsid w:val="00B601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B601ED"/>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B601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601E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601E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B601E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1ED"/>
    <w:rPr>
      <w:rFonts w:ascii="Times New Roman" w:eastAsia="Times New Roman" w:hAnsi="Times New Roman" w:cs="Times New Roman"/>
      <w:b/>
      <w:bCs/>
      <w:kern w:val="36"/>
      <w:sz w:val="48"/>
      <w:szCs w:val="48"/>
    </w:rPr>
  </w:style>
  <w:style w:type="paragraph" w:customStyle="1" w:styleId="bwalignc">
    <w:name w:val="bwalignc"/>
    <w:basedOn w:val="Normal"/>
    <w:rsid w:val="00B601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B601ED"/>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B601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601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36217">
      <w:bodyDiv w:val="1"/>
      <w:marLeft w:val="0"/>
      <w:marRight w:val="0"/>
      <w:marTop w:val="0"/>
      <w:marBottom w:val="0"/>
      <w:divBdr>
        <w:top w:val="none" w:sz="0" w:space="0" w:color="auto"/>
        <w:left w:val="none" w:sz="0" w:space="0" w:color="auto"/>
        <w:bottom w:val="none" w:sz="0" w:space="0" w:color="auto"/>
        <w:right w:val="none" w:sz="0" w:space="0" w:color="auto"/>
      </w:divBdr>
      <w:divsChild>
        <w:div w:id="1054040530">
          <w:marLeft w:val="0"/>
          <w:marRight w:val="0"/>
          <w:marTop w:val="0"/>
          <w:marBottom w:val="0"/>
          <w:divBdr>
            <w:top w:val="none" w:sz="0" w:space="0" w:color="auto"/>
            <w:left w:val="none" w:sz="0" w:space="0" w:color="auto"/>
            <w:bottom w:val="none" w:sz="0" w:space="0" w:color="auto"/>
            <w:right w:val="none" w:sz="0" w:space="0" w:color="auto"/>
          </w:divBdr>
        </w:div>
        <w:div w:id="1370104281">
          <w:marLeft w:val="0"/>
          <w:marRight w:val="0"/>
          <w:marTop w:val="0"/>
          <w:marBottom w:val="0"/>
          <w:divBdr>
            <w:top w:val="none" w:sz="0" w:space="0" w:color="auto"/>
            <w:left w:val="none" w:sz="0" w:space="0" w:color="auto"/>
            <w:bottom w:val="none" w:sz="0" w:space="0" w:color="auto"/>
            <w:right w:val="none" w:sz="0" w:space="0" w:color="auto"/>
          </w:divBdr>
        </w:div>
      </w:divsChild>
    </w:div>
    <w:div w:id="203253639">
      <w:bodyDiv w:val="1"/>
      <w:marLeft w:val="0"/>
      <w:marRight w:val="0"/>
      <w:marTop w:val="0"/>
      <w:marBottom w:val="0"/>
      <w:divBdr>
        <w:top w:val="none" w:sz="0" w:space="0" w:color="auto"/>
        <w:left w:val="none" w:sz="0" w:space="0" w:color="auto"/>
        <w:bottom w:val="none" w:sz="0" w:space="0" w:color="auto"/>
        <w:right w:val="none" w:sz="0" w:space="0" w:color="auto"/>
      </w:divBdr>
    </w:div>
    <w:div w:id="1492525180">
      <w:bodyDiv w:val="1"/>
      <w:marLeft w:val="0"/>
      <w:marRight w:val="0"/>
      <w:marTop w:val="0"/>
      <w:marBottom w:val="0"/>
      <w:divBdr>
        <w:top w:val="none" w:sz="0" w:space="0" w:color="auto"/>
        <w:left w:val="none" w:sz="0" w:space="0" w:color="auto"/>
        <w:bottom w:val="none" w:sz="0" w:space="0" w:color="auto"/>
        <w:right w:val="none" w:sz="0" w:space="0" w:color="auto"/>
      </w:divBdr>
      <w:divsChild>
        <w:div w:id="129134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ham.barakat@pyramedia.biz"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cts.businesswire.com/ct/CT?id=smartlink&amp;url=https%3A%2F%2Fwww.aetoswire.com%2Fnews%2F7676%2Fen&amp;esheet=51915260&amp;newsitemid=20181218005522&amp;lan=zh-HK&amp;anchor=AETOSWire&amp;index=1&amp;md5=eeb4ebabf5316125e2b62b77cf35c73e" TargetMode="External"/><Relationship Id="rId5" Type="http://schemas.openxmlformats.org/officeDocument/2006/relationships/hyperlink" Target="https://www.businesswir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243</Words>
  <Characters>1388</Characters>
  <Application>Microsoft Office Word</Application>
  <DocSecurity>0</DocSecurity>
  <Lines>11</Lines>
  <Paragraphs>3</Paragraphs>
  <ScaleCrop>false</ScaleCrop>
  <Company/>
  <LinksUpToDate>false</LinksUpToDate>
  <CharactersWithSpaces>1628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husam</dc:creator>
  <cp:keywords/>
  <dc:description/>
  <cp:lastModifiedBy>husam</cp:lastModifiedBy>
  <cp:revision>2</cp:revision>
  <dcterms:created xsi:type="dcterms:W3CDTF">2018-12-31T05:32:00Z</dcterms:created>
  <dcterms:modified xsi:type="dcterms:W3CDTF">2018-12-31T05:32:00Z</dcterms:modified>
</cp:coreProperties>
</file>