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821" w:rsidRPr="00167821" w:rsidRDefault="00167821" w:rsidP="00167821">
      <w:pPr>
        <w:shd w:val="clear" w:color="auto" w:fill="FEFEFE"/>
        <w:spacing w:line="240" w:lineRule="auto"/>
        <w:rPr>
          <w:rFonts w:ascii="Helvetica" w:eastAsia="Times New Roman" w:hAnsi="Helvetica" w:cs="Helvetica"/>
          <w:color w:val="444444"/>
          <w:sz w:val="24"/>
          <w:szCs w:val="24"/>
        </w:rPr>
      </w:pPr>
      <w:r w:rsidRPr="00167821">
        <w:rPr>
          <w:rFonts w:ascii="Helvetica" w:eastAsia="Times New Roman" w:hAnsi="Helvetica" w:cs="Helvetica"/>
          <w:noProof/>
          <w:color w:val="79A2BD"/>
          <w:sz w:val="24"/>
          <w:szCs w:val="24"/>
        </w:rPr>
        <w:drawing>
          <wp:inline distT="0" distB="0" distL="0" distR="0">
            <wp:extent cx="1371600" cy="1219200"/>
            <wp:effectExtent l="0" t="0" r="0" b="0"/>
            <wp:docPr id="10" name="Picture 10" descr="Logo">
              <a:hlinkClick xmlns:a="http://schemas.openxmlformats.org/drawingml/2006/main" r:id="rId4" tooltip="&quot;View at BusinessWire.c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4" tooltip="&quot;View at BusinessWire.com&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219200"/>
                    </a:xfrm>
                    <a:prstGeom prst="rect">
                      <a:avLst/>
                    </a:prstGeom>
                    <a:noFill/>
                    <a:ln>
                      <a:noFill/>
                    </a:ln>
                  </pic:spPr>
                </pic:pic>
              </a:graphicData>
            </a:graphic>
          </wp:inline>
        </w:drawing>
      </w:r>
    </w:p>
    <w:p w:rsidR="00167821" w:rsidRDefault="00167821" w:rsidP="00167821">
      <w:pPr>
        <w:shd w:val="clear" w:color="auto" w:fill="FFFFFF"/>
        <w:spacing w:after="0" w:line="510" w:lineRule="atLeast"/>
        <w:jc w:val="center"/>
        <w:textAlignment w:val="center"/>
        <w:outlineLvl w:val="0"/>
        <w:rPr>
          <w:rFonts w:ascii="MS Gothic" w:eastAsia="Times New Roman" w:hAnsi="MS Gothic" w:cs="MS Gothic"/>
          <w:b/>
          <w:bCs/>
          <w:color w:val="444444"/>
          <w:spacing w:val="-2"/>
          <w:kern w:val="36"/>
          <w:sz w:val="36"/>
          <w:szCs w:val="36"/>
        </w:rPr>
      </w:pPr>
      <w:r w:rsidRPr="00167821">
        <w:rPr>
          <w:rFonts w:ascii="Helvetica" w:eastAsia="Times New Roman" w:hAnsi="Helvetica" w:cs="Helvetica"/>
          <w:b/>
          <w:bCs/>
          <w:color w:val="444444"/>
          <w:spacing w:val="-2"/>
          <w:kern w:val="36"/>
          <w:sz w:val="36"/>
          <w:szCs w:val="36"/>
        </w:rPr>
        <w:t>ISALEX19</w:t>
      </w:r>
      <w:r w:rsidRPr="00167821">
        <w:rPr>
          <w:rFonts w:ascii="MS Gothic" w:eastAsia="MS Gothic" w:hAnsi="MS Gothic" w:cs="MS Gothic" w:hint="eastAsia"/>
          <w:b/>
          <w:bCs/>
          <w:color w:val="444444"/>
          <w:spacing w:val="-2"/>
          <w:kern w:val="36"/>
          <w:sz w:val="36"/>
          <w:szCs w:val="36"/>
        </w:rPr>
        <w:t>演習在阿布達比展</w:t>
      </w:r>
      <w:r w:rsidRPr="00167821">
        <w:rPr>
          <w:rFonts w:ascii="MS Gothic" w:eastAsia="Times New Roman" w:hAnsi="MS Gothic" w:cs="MS Gothic"/>
          <w:b/>
          <w:bCs/>
          <w:color w:val="444444"/>
          <w:spacing w:val="-2"/>
          <w:kern w:val="36"/>
          <w:sz w:val="36"/>
          <w:szCs w:val="36"/>
        </w:rPr>
        <w:t>開</w:t>
      </w:r>
    </w:p>
    <w:p w:rsidR="00167821" w:rsidRPr="00167821" w:rsidRDefault="00167821" w:rsidP="00167821">
      <w:pPr>
        <w:shd w:val="clear" w:color="auto" w:fill="FFFFFF"/>
        <w:spacing w:after="0" w:line="510" w:lineRule="atLeast"/>
        <w:jc w:val="center"/>
        <w:textAlignment w:val="center"/>
        <w:outlineLvl w:val="0"/>
        <w:rPr>
          <w:rFonts w:ascii="Helvetica" w:eastAsia="Times New Roman" w:hAnsi="Helvetica" w:cs="Helvetica"/>
          <w:b/>
          <w:bCs/>
          <w:color w:val="444444"/>
          <w:spacing w:val="-2"/>
          <w:kern w:val="36"/>
          <w:sz w:val="36"/>
          <w:szCs w:val="36"/>
        </w:rPr>
      </w:pPr>
    </w:p>
    <w:p w:rsidR="00167821" w:rsidRPr="00167821" w:rsidRDefault="00167821" w:rsidP="00167821">
      <w:pPr>
        <w:shd w:val="clear" w:color="auto" w:fill="FEFEFE"/>
        <w:spacing w:after="360" w:line="240" w:lineRule="auto"/>
        <w:rPr>
          <w:rFonts w:ascii="Helvetica" w:eastAsia="Times New Roman" w:hAnsi="Helvetica" w:cs="Helvetica"/>
          <w:color w:val="444444"/>
          <w:sz w:val="24"/>
          <w:szCs w:val="24"/>
        </w:rPr>
      </w:pPr>
      <w:proofErr w:type="spellStart"/>
      <w:r w:rsidRPr="00167821">
        <w:rPr>
          <w:rFonts w:ascii="MS Gothic" w:eastAsia="MS Gothic" w:hAnsi="MS Gothic" w:cs="MS Gothic" w:hint="eastAsia"/>
          <w:color w:val="444444"/>
          <w:sz w:val="24"/>
          <w:szCs w:val="24"/>
        </w:rPr>
        <w:t>阿聯阿布達比</w:t>
      </w:r>
      <w:proofErr w:type="spellEnd"/>
      <w:r w:rsidRPr="00167821">
        <w:rPr>
          <w:rFonts w:ascii="Helvetica" w:eastAsia="Times New Roman" w:hAnsi="Helvetica" w:cs="Helvetica"/>
          <w:color w:val="444444"/>
          <w:sz w:val="24"/>
          <w:szCs w:val="24"/>
        </w:rPr>
        <w:t>--(</w:t>
      </w:r>
      <w:hyperlink r:id="rId6" w:history="1">
        <w:r w:rsidRPr="00167821">
          <w:rPr>
            <w:rFonts w:ascii="Helvetica" w:eastAsia="Times New Roman" w:hAnsi="Helvetica" w:cs="Helvetica"/>
            <w:color w:val="79A2BD"/>
            <w:sz w:val="24"/>
            <w:szCs w:val="24"/>
            <w:u w:val="single"/>
          </w:rPr>
          <w:t>BUSINESS WIRE</w:t>
        </w:r>
      </w:hyperlink>
      <w:proofErr w:type="gramStart"/>
      <w:r w:rsidRPr="00167821">
        <w:rPr>
          <w:rFonts w:ascii="Helvetica" w:eastAsia="Times New Roman" w:hAnsi="Helvetica" w:cs="Helvetica"/>
          <w:color w:val="444444"/>
          <w:sz w:val="24"/>
          <w:szCs w:val="24"/>
        </w:rPr>
        <w:t>)--</w:t>
      </w:r>
      <w:proofErr w:type="gramEnd"/>
      <w:r w:rsidRPr="00167821">
        <w:rPr>
          <w:rFonts w:ascii="Helvetica" w:eastAsia="Times New Roman" w:hAnsi="Helvetica" w:cs="Helvetica"/>
          <w:color w:val="444444"/>
          <w:sz w:val="24"/>
          <w:szCs w:val="24"/>
        </w:rPr>
        <w:t xml:space="preserve"> (</w:t>
      </w:r>
      <w:proofErr w:type="spellStart"/>
      <w:r w:rsidRPr="00167821">
        <w:rPr>
          <w:rFonts w:ascii="MS Gothic" w:eastAsia="MS Gothic" w:hAnsi="MS Gothic" w:cs="MS Gothic" w:hint="eastAsia"/>
          <w:color w:val="444444"/>
          <w:sz w:val="24"/>
          <w:szCs w:val="24"/>
        </w:rPr>
        <w:t>美國商業資訊</w:t>
      </w:r>
      <w:proofErr w:type="spellEnd"/>
      <w:r w:rsidRPr="00167821">
        <w:rPr>
          <w:rFonts w:ascii="Helvetica" w:eastAsia="Times New Roman" w:hAnsi="Helvetica" w:cs="Helvetica"/>
          <w:color w:val="444444"/>
          <w:sz w:val="24"/>
          <w:szCs w:val="24"/>
        </w:rPr>
        <w:t>)--</w:t>
      </w:r>
      <w:proofErr w:type="spellStart"/>
      <w:r w:rsidRPr="00167821">
        <w:rPr>
          <w:rFonts w:ascii="MS Gothic" w:eastAsia="MS Gothic" w:hAnsi="MS Gothic" w:cs="MS Gothic" w:hint="eastAsia"/>
          <w:color w:val="444444"/>
          <w:sz w:val="24"/>
          <w:szCs w:val="24"/>
        </w:rPr>
        <w:t>由阿拉伯聯合大公國</w:t>
      </w:r>
      <w:r w:rsidRPr="00167821">
        <w:rPr>
          <w:rFonts w:ascii="Gulim" w:eastAsia="Gulim" w:hAnsi="Gulim" w:cs="Gulim" w:hint="eastAsia"/>
          <w:color w:val="444444"/>
          <w:sz w:val="24"/>
          <w:szCs w:val="24"/>
        </w:rPr>
        <w:t>內政部</w:t>
      </w:r>
      <w:proofErr w:type="spellEnd"/>
      <w:r w:rsidRPr="00167821">
        <w:rPr>
          <w:rFonts w:ascii="Helvetica" w:eastAsia="Times New Roman" w:hAnsi="Helvetica" w:cs="Helvetica"/>
          <w:color w:val="444444"/>
          <w:sz w:val="24"/>
          <w:szCs w:val="24"/>
        </w:rPr>
        <w:t>(</w:t>
      </w:r>
      <w:proofErr w:type="spellStart"/>
      <w:r w:rsidRPr="00167821">
        <w:rPr>
          <w:rFonts w:ascii="Helvetica" w:eastAsia="Times New Roman" w:hAnsi="Helvetica" w:cs="Helvetica"/>
          <w:color w:val="444444"/>
          <w:sz w:val="24"/>
          <w:szCs w:val="24"/>
        </w:rPr>
        <w:t>MoI</w:t>
      </w:r>
      <w:proofErr w:type="spellEnd"/>
      <w:r w:rsidRPr="00167821">
        <w:rPr>
          <w:rFonts w:ascii="Helvetica" w:eastAsia="Times New Roman" w:hAnsi="Helvetica" w:cs="Helvetica"/>
          <w:color w:val="444444"/>
          <w:sz w:val="24"/>
          <w:szCs w:val="24"/>
        </w:rPr>
        <w:t>)</w:t>
      </w:r>
      <w:proofErr w:type="spellStart"/>
      <w:r w:rsidRPr="00167821">
        <w:rPr>
          <w:rFonts w:ascii="MS Gothic" w:eastAsia="MS Gothic" w:hAnsi="MS Gothic" w:cs="MS Gothic" w:hint="eastAsia"/>
          <w:color w:val="444444"/>
          <w:sz w:val="24"/>
          <w:szCs w:val="24"/>
        </w:rPr>
        <w:t>主辦的國際安全聯盟</w:t>
      </w:r>
      <w:proofErr w:type="spellEnd"/>
      <w:r w:rsidRPr="00167821">
        <w:rPr>
          <w:rFonts w:ascii="Helvetica" w:eastAsia="Times New Roman" w:hAnsi="Helvetica" w:cs="Helvetica"/>
          <w:color w:val="444444"/>
          <w:sz w:val="24"/>
          <w:szCs w:val="24"/>
        </w:rPr>
        <w:t>(International Security Alliance, ISA)</w:t>
      </w:r>
      <w:r w:rsidRPr="00167821">
        <w:rPr>
          <w:rFonts w:ascii="MS Gothic" w:eastAsia="MS Gothic" w:hAnsi="MS Gothic" w:cs="MS Gothic" w:hint="eastAsia"/>
          <w:color w:val="444444"/>
          <w:sz w:val="24"/>
          <w:szCs w:val="24"/>
        </w:rPr>
        <w:t>首次聯合演習</w:t>
      </w:r>
      <w:r w:rsidRPr="00167821">
        <w:rPr>
          <w:rFonts w:ascii="Helvetica" w:eastAsia="Times New Roman" w:hAnsi="Helvetica" w:cs="Helvetica"/>
          <w:color w:val="444444"/>
          <w:sz w:val="24"/>
          <w:szCs w:val="24"/>
        </w:rPr>
        <w:t>(ISALEX19)</w:t>
      </w:r>
      <w:r w:rsidRPr="00167821">
        <w:rPr>
          <w:rFonts w:ascii="MS Gothic" w:eastAsia="MS Gothic" w:hAnsi="MS Gothic" w:cs="MS Gothic" w:hint="eastAsia"/>
          <w:color w:val="444444"/>
          <w:sz w:val="24"/>
          <w:szCs w:val="24"/>
        </w:rPr>
        <w:t>於昨日（週日）展開。來自</w:t>
      </w:r>
      <w:r w:rsidRPr="00167821">
        <w:rPr>
          <w:rFonts w:ascii="Helvetica" w:eastAsia="Times New Roman" w:hAnsi="Helvetica" w:cs="Helvetica"/>
          <w:color w:val="444444"/>
          <w:sz w:val="24"/>
          <w:szCs w:val="24"/>
        </w:rPr>
        <w:t>ISA</w:t>
      </w:r>
      <w:r w:rsidRPr="00167821">
        <w:rPr>
          <w:rFonts w:ascii="MS Gothic" w:eastAsia="MS Gothic" w:hAnsi="MS Gothic" w:cs="MS Gothic" w:hint="eastAsia"/>
          <w:color w:val="444444"/>
          <w:sz w:val="24"/>
          <w:szCs w:val="24"/>
        </w:rPr>
        <w:t>成員國執法機構的</w:t>
      </w:r>
      <w:r w:rsidRPr="00167821">
        <w:rPr>
          <w:rFonts w:ascii="Helvetica" w:eastAsia="Times New Roman" w:hAnsi="Helvetica" w:cs="Helvetica"/>
          <w:color w:val="444444"/>
          <w:sz w:val="24"/>
          <w:szCs w:val="24"/>
        </w:rPr>
        <w:t>50</w:t>
      </w:r>
      <w:r w:rsidRPr="00167821">
        <w:rPr>
          <w:rFonts w:ascii="MS Gothic" w:eastAsia="MS Gothic" w:hAnsi="MS Gothic" w:cs="MS Gothic" w:hint="eastAsia"/>
          <w:color w:val="444444"/>
          <w:sz w:val="24"/>
          <w:szCs w:val="24"/>
        </w:rPr>
        <w:t>名代表參加演習，包括戰術小隊隊員、迅速干預部隊成員，以及媒體、通訊、</w:t>
      </w:r>
      <w:proofErr w:type="gramStart"/>
      <w:r w:rsidRPr="00167821">
        <w:rPr>
          <w:rFonts w:ascii="MS Gothic" w:eastAsia="MS Gothic" w:hAnsi="MS Gothic" w:cs="MS Gothic" w:hint="eastAsia"/>
          <w:color w:val="444444"/>
          <w:sz w:val="24"/>
          <w:szCs w:val="24"/>
        </w:rPr>
        <w:t>民防和爆炸軍械處理</w:t>
      </w:r>
      <w:r w:rsidRPr="00167821">
        <w:rPr>
          <w:rFonts w:ascii="Helvetica" w:eastAsia="Times New Roman" w:hAnsi="Helvetica" w:cs="Helvetica"/>
          <w:color w:val="444444"/>
          <w:sz w:val="24"/>
          <w:szCs w:val="24"/>
        </w:rPr>
        <w:t>(</w:t>
      </w:r>
      <w:proofErr w:type="gramEnd"/>
      <w:r w:rsidRPr="00167821">
        <w:rPr>
          <w:rFonts w:ascii="Helvetica" w:eastAsia="Times New Roman" w:hAnsi="Helvetica" w:cs="Helvetica"/>
          <w:color w:val="444444"/>
          <w:sz w:val="24"/>
          <w:szCs w:val="24"/>
        </w:rPr>
        <w:t>EOD)</w:t>
      </w:r>
      <w:r w:rsidRPr="00167821">
        <w:rPr>
          <w:rFonts w:ascii="MS Gothic" w:eastAsia="MS Gothic" w:hAnsi="MS Gothic" w:cs="MS Gothic" w:hint="eastAsia"/>
          <w:color w:val="444444"/>
          <w:sz w:val="24"/>
          <w:szCs w:val="24"/>
        </w:rPr>
        <w:t>小組的成員等</w:t>
      </w:r>
      <w:r w:rsidRPr="00167821">
        <w:rPr>
          <w:rFonts w:ascii="MS Gothic" w:eastAsia="Times New Roman" w:hAnsi="MS Gothic" w:cs="MS Gothic"/>
          <w:color w:val="444444"/>
          <w:sz w:val="24"/>
          <w:szCs w:val="24"/>
        </w:rPr>
        <w:t>。</w:t>
      </w:r>
    </w:p>
    <w:p w:rsidR="00167821" w:rsidRPr="00167821" w:rsidRDefault="00167821" w:rsidP="00167821">
      <w:pPr>
        <w:shd w:val="clear" w:color="auto" w:fill="FEFEFE"/>
        <w:spacing w:after="360" w:line="240" w:lineRule="auto"/>
        <w:rPr>
          <w:rFonts w:ascii="Helvetica" w:eastAsia="Times New Roman" w:hAnsi="Helvetica" w:cs="Helvetica"/>
          <w:color w:val="444444"/>
          <w:sz w:val="24"/>
          <w:szCs w:val="24"/>
        </w:rPr>
      </w:pPr>
      <w:r w:rsidRPr="00167821">
        <w:rPr>
          <w:rFonts w:ascii="Helvetica" w:eastAsia="Times New Roman" w:hAnsi="Helvetica" w:cs="Helvetica"/>
          <w:color w:val="444444"/>
          <w:sz w:val="24"/>
          <w:szCs w:val="24"/>
        </w:rPr>
        <w:t>ISLAEX19</w:t>
      </w:r>
      <w:r w:rsidRPr="00167821">
        <w:rPr>
          <w:rFonts w:ascii="MS Gothic" w:eastAsia="MS Gothic" w:hAnsi="MS Gothic" w:cs="MS Gothic" w:hint="eastAsia"/>
          <w:color w:val="444444"/>
          <w:sz w:val="24"/>
          <w:szCs w:val="24"/>
        </w:rPr>
        <w:t>被稱為世界上數一數二的實境演習，它設定了一些意外情境，</w:t>
      </w:r>
      <w:r w:rsidRPr="00167821">
        <w:rPr>
          <w:rFonts w:ascii="Helvetica" w:eastAsia="Times New Roman" w:hAnsi="Helvetica" w:cs="Helvetica"/>
          <w:color w:val="444444"/>
          <w:sz w:val="24"/>
          <w:szCs w:val="24"/>
        </w:rPr>
        <w:t>ISA</w:t>
      </w:r>
      <w:r w:rsidRPr="00167821">
        <w:rPr>
          <w:rFonts w:ascii="MS Gothic" w:eastAsia="MS Gothic" w:hAnsi="MS Gothic" w:cs="MS Gothic" w:hint="eastAsia"/>
          <w:color w:val="444444"/>
          <w:sz w:val="24"/>
          <w:szCs w:val="24"/>
        </w:rPr>
        <w:t>成員國小組將根據不同的安全理論和戰略採取行動，從而考</w:t>
      </w:r>
      <w:r w:rsidRPr="00167821">
        <w:rPr>
          <w:rFonts w:ascii="Microsoft JhengHei" w:eastAsia="Microsoft JhengHei" w:hAnsi="Microsoft JhengHei" w:cs="Microsoft JhengHei" w:hint="eastAsia"/>
          <w:color w:val="444444"/>
          <w:sz w:val="24"/>
          <w:szCs w:val="24"/>
        </w:rPr>
        <w:t>查國際小組在面臨安全威脅時的準備就</w:t>
      </w:r>
      <w:r w:rsidRPr="00167821">
        <w:rPr>
          <w:rFonts w:ascii="MS Gothic" w:eastAsia="MS Gothic" w:hAnsi="MS Gothic" w:cs="MS Gothic" w:hint="eastAsia"/>
          <w:color w:val="444444"/>
          <w:sz w:val="24"/>
          <w:szCs w:val="24"/>
        </w:rPr>
        <w:t>緒情況。此外還希望藉由演習對</w:t>
      </w:r>
      <w:r w:rsidRPr="00167821">
        <w:rPr>
          <w:rFonts w:ascii="Helvetica" w:eastAsia="Times New Roman" w:hAnsi="Helvetica" w:cs="Helvetica"/>
          <w:color w:val="444444"/>
          <w:sz w:val="24"/>
          <w:szCs w:val="24"/>
        </w:rPr>
        <w:t>2017</w:t>
      </w:r>
      <w:r w:rsidRPr="00167821">
        <w:rPr>
          <w:rFonts w:ascii="MS Gothic" w:eastAsia="MS Gothic" w:hAnsi="MS Gothic" w:cs="MS Gothic" w:hint="eastAsia"/>
          <w:color w:val="444444"/>
          <w:sz w:val="24"/>
          <w:szCs w:val="24"/>
        </w:rPr>
        <w:t>年聯盟成立以來</w:t>
      </w:r>
      <w:r w:rsidRPr="00167821">
        <w:rPr>
          <w:rFonts w:ascii="Helvetica" w:eastAsia="Times New Roman" w:hAnsi="Helvetica" w:cs="Helvetica"/>
          <w:color w:val="444444"/>
          <w:sz w:val="24"/>
          <w:szCs w:val="24"/>
        </w:rPr>
        <w:t>ISA</w:t>
      </w:r>
      <w:r w:rsidRPr="00167821">
        <w:rPr>
          <w:rFonts w:ascii="MS Gothic" w:eastAsia="MS Gothic" w:hAnsi="MS Gothic" w:cs="MS Gothic" w:hint="eastAsia"/>
          <w:color w:val="444444"/>
          <w:sz w:val="24"/>
          <w:szCs w:val="24"/>
        </w:rPr>
        <w:t>成員國所制定的工具、戰略和程序進行評估</w:t>
      </w:r>
      <w:r w:rsidRPr="00167821">
        <w:rPr>
          <w:rFonts w:ascii="MS Gothic" w:eastAsia="Times New Roman" w:hAnsi="MS Gothic" w:cs="MS Gothic"/>
          <w:color w:val="444444"/>
          <w:sz w:val="24"/>
          <w:szCs w:val="24"/>
        </w:rPr>
        <w:t>。</w:t>
      </w:r>
    </w:p>
    <w:p w:rsidR="00167821" w:rsidRPr="00167821" w:rsidRDefault="00167821" w:rsidP="00167821">
      <w:pPr>
        <w:shd w:val="clear" w:color="auto" w:fill="FEFEFE"/>
        <w:spacing w:after="360" w:line="240" w:lineRule="auto"/>
        <w:rPr>
          <w:rFonts w:ascii="Helvetica" w:eastAsia="Times New Roman" w:hAnsi="Helvetica" w:cs="Helvetica"/>
          <w:color w:val="444444"/>
          <w:sz w:val="24"/>
          <w:szCs w:val="24"/>
        </w:rPr>
      </w:pPr>
      <w:r w:rsidRPr="00167821">
        <w:rPr>
          <w:rFonts w:ascii="MS Gothic" w:eastAsia="MS Gothic" w:hAnsi="MS Gothic" w:cs="MS Gothic" w:hint="eastAsia"/>
          <w:color w:val="444444"/>
          <w:sz w:val="24"/>
          <w:szCs w:val="24"/>
        </w:rPr>
        <w:t>在第一天的演習中，首先電視新聞突然播報在一個虛構的國家面臨安全威脅。根據設定的情境，參與人員收到報告，指稱一個團體企圖針對這個虛構的國家發動數次攻擊。隨著模擬攻擊和威脅的發生，來自專門小組的參與人員根據各自的專長被派往訓練現場的作戰室，包括安全分析與戰術、風險管理和作戰行動等</w:t>
      </w:r>
      <w:r w:rsidRPr="00167821">
        <w:rPr>
          <w:rFonts w:ascii="MS Gothic" w:eastAsia="Times New Roman" w:hAnsi="MS Gothic" w:cs="MS Gothic"/>
          <w:color w:val="444444"/>
          <w:sz w:val="24"/>
          <w:szCs w:val="24"/>
        </w:rPr>
        <w:t>。</w:t>
      </w:r>
    </w:p>
    <w:p w:rsidR="00167821" w:rsidRPr="00167821" w:rsidRDefault="00167821" w:rsidP="00167821">
      <w:pPr>
        <w:shd w:val="clear" w:color="auto" w:fill="FEFEFE"/>
        <w:spacing w:after="360" w:line="240" w:lineRule="auto"/>
        <w:rPr>
          <w:rFonts w:ascii="Helvetica" w:eastAsia="Times New Roman" w:hAnsi="Helvetica" w:cs="Helvetica"/>
          <w:color w:val="444444"/>
          <w:sz w:val="24"/>
          <w:szCs w:val="24"/>
        </w:rPr>
      </w:pPr>
      <w:r w:rsidRPr="00167821">
        <w:rPr>
          <w:rFonts w:ascii="MS Gothic" w:eastAsia="MS Gothic" w:hAnsi="MS Gothic" w:cs="MS Gothic" w:hint="eastAsia"/>
          <w:color w:val="444444"/>
          <w:sz w:val="24"/>
          <w:szCs w:val="24"/>
        </w:rPr>
        <w:t>專門的任務小組將收集到的有關攻擊的資訊和最新消息傳達給現場指揮員，幫助他們做出適當的決策。參與人員根據國際安全聯盟工作會議期間通過的安全情境對威脅做出回應，會議還提供相應的訓練，以確保聯合參與行動達到預期目標，並加強針對此類安全事件的快速回應能力和準備能力</w:t>
      </w:r>
      <w:r w:rsidRPr="00167821">
        <w:rPr>
          <w:rFonts w:ascii="MS Gothic" w:eastAsia="Times New Roman" w:hAnsi="MS Gothic" w:cs="MS Gothic"/>
          <w:color w:val="444444"/>
          <w:sz w:val="24"/>
          <w:szCs w:val="24"/>
        </w:rPr>
        <w:t>。</w:t>
      </w:r>
    </w:p>
    <w:p w:rsidR="00167821" w:rsidRPr="00167821" w:rsidRDefault="00167821" w:rsidP="00167821">
      <w:pPr>
        <w:shd w:val="clear" w:color="auto" w:fill="FEFEFE"/>
        <w:spacing w:after="360" w:line="240" w:lineRule="auto"/>
        <w:rPr>
          <w:rFonts w:ascii="Helvetica" w:eastAsia="Times New Roman" w:hAnsi="Helvetica" w:cs="Helvetica"/>
          <w:color w:val="444444"/>
          <w:sz w:val="24"/>
          <w:szCs w:val="24"/>
        </w:rPr>
      </w:pPr>
      <w:proofErr w:type="spellStart"/>
      <w:r w:rsidRPr="00167821">
        <w:rPr>
          <w:rFonts w:ascii="MS Gothic" w:eastAsia="MS Gothic" w:hAnsi="MS Gothic" w:cs="MS Gothic" w:hint="eastAsia"/>
          <w:color w:val="444444"/>
          <w:sz w:val="24"/>
          <w:szCs w:val="24"/>
        </w:rPr>
        <w:t>在為此次演習安排的行動指揮室中，隊員們配合得天衣無縫，努力提出最恰當的安全措施，根據計畫對安全威脅做出回應</w:t>
      </w:r>
      <w:proofErr w:type="spellEnd"/>
      <w:r w:rsidRPr="00167821">
        <w:rPr>
          <w:rFonts w:ascii="MS Gothic" w:eastAsia="Times New Roman" w:hAnsi="MS Gothic" w:cs="MS Gothic"/>
          <w:color w:val="444444"/>
          <w:sz w:val="24"/>
          <w:szCs w:val="24"/>
        </w:rPr>
        <w:t>。</w:t>
      </w:r>
    </w:p>
    <w:p w:rsidR="00167821" w:rsidRPr="00167821" w:rsidRDefault="00167821" w:rsidP="00167821">
      <w:pPr>
        <w:shd w:val="clear" w:color="auto" w:fill="FEFEFE"/>
        <w:spacing w:after="360" w:line="240" w:lineRule="auto"/>
        <w:rPr>
          <w:rFonts w:ascii="Helvetica" w:eastAsia="Times New Roman" w:hAnsi="Helvetica" w:cs="Helvetica"/>
          <w:color w:val="444444"/>
          <w:sz w:val="24"/>
          <w:szCs w:val="24"/>
        </w:rPr>
      </w:pPr>
      <w:proofErr w:type="spellStart"/>
      <w:r w:rsidRPr="00167821">
        <w:rPr>
          <w:rFonts w:ascii="MS Gothic" w:eastAsia="MS Gothic" w:hAnsi="MS Gothic" w:cs="MS Gothic" w:hint="eastAsia"/>
          <w:color w:val="444444"/>
          <w:sz w:val="24"/>
          <w:szCs w:val="24"/>
        </w:rPr>
        <w:t>另外，</w:t>
      </w:r>
      <w:proofErr w:type="gramStart"/>
      <w:r w:rsidRPr="00167821">
        <w:rPr>
          <w:rFonts w:ascii="MS Gothic" w:eastAsia="MS Gothic" w:hAnsi="MS Gothic" w:cs="MS Gothic" w:hint="eastAsia"/>
          <w:color w:val="444444"/>
          <w:sz w:val="24"/>
          <w:szCs w:val="24"/>
        </w:rPr>
        <w:t>參加聯合演習</w:t>
      </w:r>
      <w:proofErr w:type="spellEnd"/>
      <w:r w:rsidRPr="00167821">
        <w:rPr>
          <w:rFonts w:ascii="Helvetica" w:eastAsia="Times New Roman" w:hAnsi="Helvetica" w:cs="Helvetica"/>
          <w:color w:val="444444"/>
          <w:sz w:val="24"/>
          <w:szCs w:val="24"/>
        </w:rPr>
        <w:t>(</w:t>
      </w:r>
      <w:proofErr w:type="gramEnd"/>
      <w:r w:rsidRPr="00167821">
        <w:rPr>
          <w:rFonts w:ascii="Helvetica" w:eastAsia="Times New Roman" w:hAnsi="Helvetica" w:cs="Helvetica"/>
          <w:color w:val="444444"/>
          <w:sz w:val="24"/>
          <w:szCs w:val="24"/>
        </w:rPr>
        <w:t>ISALEX19)</w:t>
      </w:r>
      <w:proofErr w:type="spellStart"/>
      <w:r w:rsidRPr="00167821">
        <w:rPr>
          <w:rFonts w:ascii="MS Gothic" w:eastAsia="MS Gothic" w:hAnsi="MS Gothic" w:cs="MS Gothic" w:hint="eastAsia"/>
          <w:color w:val="444444"/>
          <w:sz w:val="24"/>
          <w:szCs w:val="24"/>
        </w:rPr>
        <w:t>的小組還參觀了</w:t>
      </w:r>
      <w:r w:rsidRPr="00167821">
        <w:rPr>
          <w:rFonts w:ascii="Helvetica" w:eastAsia="Times New Roman" w:hAnsi="Helvetica" w:cs="Helvetica"/>
          <w:color w:val="444444"/>
          <w:sz w:val="24"/>
          <w:szCs w:val="24"/>
        </w:rPr>
        <w:t>Wahat</w:t>
      </w:r>
      <w:proofErr w:type="spellEnd"/>
      <w:r w:rsidRPr="00167821">
        <w:rPr>
          <w:rFonts w:ascii="Helvetica" w:eastAsia="Times New Roman" w:hAnsi="Helvetica" w:cs="Helvetica"/>
          <w:color w:val="444444"/>
          <w:sz w:val="24"/>
          <w:szCs w:val="24"/>
        </w:rPr>
        <w:t xml:space="preserve"> Al Karama</w:t>
      </w:r>
      <w:r w:rsidRPr="00167821">
        <w:rPr>
          <w:rFonts w:ascii="MS Gothic" w:eastAsia="MS Gothic" w:hAnsi="MS Gothic" w:cs="MS Gothic" w:hint="eastAsia"/>
          <w:color w:val="444444"/>
          <w:sz w:val="24"/>
          <w:szCs w:val="24"/>
        </w:rPr>
        <w:t>，這個位於阿布達比的國家文化地標是為了紀念那些因捍衛國家及其成就而犧牲的阿聯烈士的英雄事蹟。</w:t>
      </w:r>
      <w:proofErr w:type="gramStart"/>
      <w:r w:rsidRPr="00167821">
        <w:rPr>
          <w:rFonts w:ascii="MS Gothic" w:eastAsia="MS Gothic" w:hAnsi="MS Gothic" w:cs="MS Gothic" w:hint="eastAsia"/>
          <w:color w:val="444444"/>
          <w:sz w:val="24"/>
          <w:szCs w:val="24"/>
        </w:rPr>
        <w:t>此外他們還參觀了阿布達比謝赫紮耶德大清真寺</w:t>
      </w:r>
      <w:r w:rsidRPr="00167821">
        <w:rPr>
          <w:rFonts w:ascii="Helvetica" w:eastAsia="Times New Roman" w:hAnsi="Helvetica" w:cs="Helvetica"/>
          <w:color w:val="444444"/>
          <w:sz w:val="24"/>
          <w:szCs w:val="24"/>
        </w:rPr>
        <w:t>(</w:t>
      </w:r>
      <w:proofErr w:type="gramEnd"/>
      <w:r w:rsidRPr="00167821">
        <w:rPr>
          <w:rFonts w:ascii="Helvetica" w:eastAsia="Times New Roman" w:hAnsi="Helvetica" w:cs="Helvetica"/>
          <w:color w:val="444444"/>
          <w:sz w:val="24"/>
          <w:szCs w:val="24"/>
        </w:rPr>
        <w:t>SZGM)</w:t>
      </w:r>
      <w:r w:rsidRPr="00167821">
        <w:rPr>
          <w:rFonts w:ascii="MS Gothic" w:eastAsia="Times New Roman" w:hAnsi="MS Gothic" w:cs="MS Gothic"/>
          <w:color w:val="444444"/>
          <w:sz w:val="24"/>
          <w:szCs w:val="24"/>
        </w:rPr>
        <w:t>。</w:t>
      </w:r>
    </w:p>
    <w:p w:rsidR="00167821" w:rsidRPr="00167821" w:rsidRDefault="00167821" w:rsidP="00167821">
      <w:pPr>
        <w:shd w:val="clear" w:color="auto" w:fill="FEFEFE"/>
        <w:spacing w:after="360" w:line="240" w:lineRule="auto"/>
        <w:rPr>
          <w:rFonts w:ascii="Helvetica" w:eastAsia="Times New Roman" w:hAnsi="Helvetica" w:cs="Helvetica"/>
          <w:color w:val="444444"/>
          <w:sz w:val="24"/>
          <w:szCs w:val="24"/>
        </w:rPr>
      </w:pPr>
      <w:proofErr w:type="spellStart"/>
      <w:r w:rsidRPr="00167821">
        <w:rPr>
          <w:rFonts w:ascii="MS Gothic" w:eastAsia="MS Gothic" w:hAnsi="MS Gothic" w:cs="MS Gothic" w:hint="eastAsia"/>
          <w:b/>
          <w:bCs/>
          <w:color w:val="444444"/>
          <w:sz w:val="24"/>
          <w:szCs w:val="24"/>
        </w:rPr>
        <w:t>來源：</w:t>
      </w:r>
      <w:hyperlink r:id="rId7" w:history="1">
        <w:r w:rsidRPr="00167821">
          <w:rPr>
            <w:rFonts w:ascii="Helvetica" w:eastAsia="Times New Roman" w:hAnsi="Helvetica" w:cs="Helvetica"/>
            <w:b/>
            <w:bCs/>
            <w:color w:val="79A2BD"/>
            <w:sz w:val="24"/>
            <w:szCs w:val="24"/>
            <w:u w:val="single"/>
          </w:rPr>
          <w:t>AETOSWire</w:t>
        </w:r>
        <w:proofErr w:type="spellEnd"/>
      </w:hyperlink>
    </w:p>
    <w:p w:rsidR="00167821" w:rsidRPr="00167821" w:rsidRDefault="00167821" w:rsidP="00167821">
      <w:pPr>
        <w:shd w:val="clear" w:color="auto" w:fill="FEFEFE"/>
        <w:spacing w:after="360" w:line="240" w:lineRule="auto"/>
        <w:rPr>
          <w:rFonts w:ascii="Helvetica" w:eastAsia="Times New Roman" w:hAnsi="Helvetica" w:cs="Helvetica"/>
          <w:color w:val="444444"/>
          <w:sz w:val="24"/>
          <w:szCs w:val="24"/>
        </w:rPr>
      </w:pPr>
      <w:proofErr w:type="spellStart"/>
      <w:r w:rsidRPr="00167821">
        <w:rPr>
          <w:rFonts w:ascii="MS Gothic" w:eastAsia="MS Gothic" w:hAnsi="MS Gothic" w:cs="MS Gothic" w:hint="eastAsia"/>
          <w:color w:val="444444"/>
          <w:sz w:val="24"/>
          <w:szCs w:val="24"/>
        </w:rPr>
        <w:lastRenderedPageBreak/>
        <w:t>免責聲明：本公告之原文版本乃官方授權版本。譯文僅供方便瞭解之用，煩請參照原文，原文版本乃唯一具法律效力之版本</w:t>
      </w:r>
      <w:proofErr w:type="spellEnd"/>
      <w:r w:rsidRPr="00167821">
        <w:rPr>
          <w:rFonts w:ascii="MS Gothic" w:eastAsia="Times New Roman" w:hAnsi="MS Gothic" w:cs="MS Gothic"/>
          <w:color w:val="444444"/>
          <w:sz w:val="24"/>
          <w:szCs w:val="24"/>
        </w:rPr>
        <w:t>。</w:t>
      </w:r>
    </w:p>
    <w:p w:rsidR="00167821" w:rsidRPr="00167821" w:rsidRDefault="00167821" w:rsidP="00167821">
      <w:pPr>
        <w:shd w:val="clear" w:color="auto" w:fill="FEFEFE"/>
        <w:spacing w:after="0" w:line="280" w:lineRule="atLeast"/>
        <w:outlineLvl w:val="1"/>
        <w:rPr>
          <w:rFonts w:ascii="Helvetica" w:eastAsia="Times New Roman" w:hAnsi="Helvetica" w:cs="Helvetica"/>
          <w:color w:val="9ECC38"/>
          <w:sz w:val="31"/>
          <w:szCs w:val="31"/>
        </w:rPr>
      </w:pPr>
      <w:r w:rsidRPr="00167821">
        <w:rPr>
          <w:rFonts w:ascii="Helvetica" w:eastAsia="Times New Roman" w:hAnsi="Helvetica" w:cs="Helvetica"/>
          <w:color w:val="9ECC38"/>
          <w:sz w:val="31"/>
          <w:szCs w:val="31"/>
        </w:rPr>
        <w:t>Contacts</w:t>
      </w:r>
    </w:p>
    <w:p w:rsidR="00167821" w:rsidRPr="00167821" w:rsidRDefault="00167821" w:rsidP="00167821">
      <w:pPr>
        <w:shd w:val="clear" w:color="auto" w:fill="FEFEFE"/>
        <w:spacing w:after="360" w:line="240" w:lineRule="auto"/>
        <w:rPr>
          <w:rFonts w:ascii="Helvetica" w:eastAsia="Times New Roman" w:hAnsi="Helvetica" w:cs="Helvetica"/>
          <w:color w:val="444444"/>
          <w:sz w:val="24"/>
          <w:szCs w:val="24"/>
        </w:rPr>
      </w:pPr>
      <w:proofErr w:type="spellStart"/>
      <w:r w:rsidRPr="00167821">
        <w:rPr>
          <w:rFonts w:ascii="MS Gothic" w:eastAsia="MS Gothic" w:hAnsi="MS Gothic" w:cs="MS Gothic" w:hint="eastAsia"/>
          <w:b/>
          <w:bCs/>
          <w:color w:val="444444"/>
          <w:sz w:val="24"/>
          <w:szCs w:val="24"/>
        </w:rPr>
        <w:t>國際安全聯盟</w:t>
      </w:r>
      <w:proofErr w:type="spellEnd"/>
      <w:r w:rsidRPr="00167821">
        <w:rPr>
          <w:rFonts w:ascii="Helvetica" w:eastAsia="Times New Roman" w:hAnsi="Helvetica" w:cs="Helvetica"/>
          <w:b/>
          <w:bCs/>
          <w:color w:val="444444"/>
          <w:sz w:val="24"/>
          <w:szCs w:val="24"/>
        </w:rPr>
        <w:t> </w:t>
      </w:r>
      <w:r w:rsidRPr="00167821">
        <w:rPr>
          <w:rFonts w:ascii="Helvetica" w:eastAsia="Times New Roman" w:hAnsi="Helvetica" w:cs="Helvetica"/>
          <w:color w:val="444444"/>
          <w:sz w:val="24"/>
          <w:szCs w:val="24"/>
        </w:rPr>
        <w:br/>
      </w:r>
      <w:proofErr w:type="spellStart"/>
      <w:r w:rsidRPr="00167821">
        <w:rPr>
          <w:rFonts w:ascii="Helvetica" w:eastAsia="Times New Roman" w:hAnsi="Helvetica" w:cs="Helvetica"/>
          <w:b/>
          <w:bCs/>
          <w:color w:val="444444"/>
          <w:sz w:val="24"/>
          <w:szCs w:val="24"/>
        </w:rPr>
        <w:t>Raed</w:t>
      </w:r>
      <w:proofErr w:type="spellEnd"/>
      <w:r w:rsidRPr="00167821">
        <w:rPr>
          <w:rFonts w:ascii="Helvetica" w:eastAsia="Times New Roman" w:hAnsi="Helvetica" w:cs="Helvetica"/>
          <w:b/>
          <w:bCs/>
          <w:color w:val="444444"/>
          <w:sz w:val="24"/>
          <w:szCs w:val="24"/>
        </w:rPr>
        <w:t xml:space="preserve"> Al </w:t>
      </w:r>
      <w:proofErr w:type="spellStart"/>
      <w:r w:rsidRPr="00167821">
        <w:rPr>
          <w:rFonts w:ascii="Helvetica" w:eastAsia="Times New Roman" w:hAnsi="Helvetica" w:cs="Helvetica"/>
          <w:b/>
          <w:bCs/>
          <w:color w:val="444444"/>
          <w:sz w:val="24"/>
          <w:szCs w:val="24"/>
        </w:rPr>
        <w:t>Ajlouni</w:t>
      </w:r>
      <w:proofErr w:type="spellEnd"/>
      <w:r w:rsidRPr="00167821">
        <w:rPr>
          <w:rFonts w:ascii="MS Gothic" w:eastAsia="MS Gothic" w:hAnsi="MS Gothic" w:cs="MS Gothic" w:hint="eastAsia"/>
          <w:b/>
          <w:bCs/>
          <w:color w:val="444444"/>
          <w:sz w:val="24"/>
          <w:szCs w:val="24"/>
        </w:rPr>
        <w:t>，</w:t>
      </w:r>
      <w:r w:rsidRPr="00167821">
        <w:rPr>
          <w:rFonts w:ascii="Helvetica" w:eastAsia="Times New Roman" w:hAnsi="Helvetica" w:cs="Helvetica"/>
          <w:color w:val="444444"/>
          <w:sz w:val="24"/>
          <w:szCs w:val="24"/>
        </w:rPr>
        <w:t>+971504702790 </w:t>
      </w:r>
      <w:r w:rsidRPr="00167821">
        <w:rPr>
          <w:rFonts w:ascii="Helvetica" w:eastAsia="Times New Roman" w:hAnsi="Helvetica" w:cs="Helvetica"/>
          <w:color w:val="444444"/>
          <w:sz w:val="24"/>
          <w:szCs w:val="24"/>
        </w:rPr>
        <w:br/>
      </w:r>
      <w:r w:rsidRPr="00167821">
        <w:rPr>
          <w:rFonts w:ascii="MS Gothic" w:eastAsia="MS Gothic" w:hAnsi="MS Gothic" w:cs="MS Gothic" w:hint="eastAsia"/>
          <w:color w:val="444444"/>
          <w:sz w:val="24"/>
          <w:szCs w:val="24"/>
        </w:rPr>
        <w:t>或</w:t>
      </w:r>
      <w:r w:rsidRPr="00167821">
        <w:rPr>
          <w:rFonts w:ascii="Helvetica" w:eastAsia="Times New Roman" w:hAnsi="Helvetica" w:cs="Helvetica"/>
          <w:color w:val="444444"/>
          <w:sz w:val="24"/>
          <w:szCs w:val="24"/>
        </w:rPr>
        <w:t> </w:t>
      </w:r>
      <w:r w:rsidRPr="00167821">
        <w:rPr>
          <w:rFonts w:ascii="Helvetica" w:eastAsia="Times New Roman" w:hAnsi="Helvetica" w:cs="Helvetica"/>
          <w:color w:val="444444"/>
          <w:sz w:val="24"/>
          <w:szCs w:val="24"/>
        </w:rPr>
        <w:br/>
      </w:r>
      <w:r w:rsidRPr="00167821">
        <w:rPr>
          <w:rFonts w:ascii="Helvetica" w:eastAsia="Times New Roman" w:hAnsi="Helvetica" w:cs="Helvetica"/>
          <w:b/>
          <w:bCs/>
          <w:color w:val="444444"/>
          <w:sz w:val="24"/>
          <w:szCs w:val="24"/>
        </w:rPr>
        <w:t xml:space="preserve">Amanda </w:t>
      </w:r>
      <w:proofErr w:type="spellStart"/>
      <w:r w:rsidRPr="00167821">
        <w:rPr>
          <w:rFonts w:ascii="Helvetica" w:eastAsia="Times New Roman" w:hAnsi="Helvetica" w:cs="Helvetica"/>
          <w:b/>
          <w:bCs/>
          <w:color w:val="444444"/>
          <w:sz w:val="24"/>
          <w:szCs w:val="24"/>
        </w:rPr>
        <w:t>Ayass</w:t>
      </w:r>
      <w:proofErr w:type="spellEnd"/>
      <w:r w:rsidRPr="00167821">
        <w:rPr>
          <w:rFonts w:ascii="MS Gothic" w:eastAsia="MS Gothic" w:hAnsi="MS Gothic" w:cs="MS Gothic" w:hint="eastAsia"/>
          <w:color w:val="444444"/>
          <w:sz w:val="24"/>
          <w:szCs w:val="24"/>
        </w:rPr>
        <w:t>，</w:t>
      </w:r>
      <w:r w:rsidRPr="00167821">
        <w:rPr>
          <w:rFonts w:ascii="Helvetica" w:eastAsia="Times New Roman" w:hAnsi="Helvetica" w:cs="Helvetica"/>
          <w:color w:val="444444"/>
          <w:sz w:val="24"/>
          <w:szCs w:val="24"/>
        </w:rPr>
        <w:t>+971567225338 </w:t>
      </w:r>
      <w:r w:rsidRPr="00167821">
        <w:rPr>
          <w:rFonts w:ascii="Helvetica" w:eastAsia="Times New Roman" w:hAnsi="Helvetica" w:cs="Helvetica"/>
          <w:color w:val="444444"/>
          <w:sz w:val="24"/>
          <w:szCs w:val="24"/>
        </w:rPr>
        <w:br/>
      </w:r>
      <w:hyperlink r:id="rId8" w:history="1">
        <w:r w:rsidRPr="00167821">
          <w:rPr>
            <w:rFonts w:ascii="Helvetica" w:eastAsia="Times New Roman" w:hAnsi="Helvetica" w:cs="Helvetica"/>
            <w:color w:val="79A2BD"/>
            <w:sz w:val="24"/>
            <w:szCs w:val="24"/>
            <w:u w:val="single"/>
          </w:rPr>
          <w:t>amanda@securitymedia.ae </w:t>
        </w:r>
      </w:hyperlink>
      <w:r w:rsidRPr="00167821">
        <w:rPr>
          <w:rFonts w:ascii="Helvetica" w:eastAsia="Times New Roman" w:hAnsi="Helvetica" w:cs="Helvetica"/>
          <w:color w:val="444444"/>
          <w:sz w:val="24"/>
          <w:szCs w:val="24"/>
        </w:rPr>
        <w:br/>
      </w:r>
      <w:proofErr w:type="spellStart"/>
      <w:r w:rsidRPr="00167821">
        <w:rPr>
          <w:rFonts w:ascii="MS Gothic" w:eastAsia="MS Gothic" w:hAnsi="MS Gothic" w:cs="MS Gothic" w:hint="eastAsia"/>
          <w:color w:val="444444"/>
          <w:sz w:val="24"/>
          <w:szCs w:val="24"/>
        </w:rPr>
        <w:t>請用以下方式關注我們：</w:t>
      </w:r>
      <w:hyperlink r:id="rId9" w:history="1">
        <w:r w:rsidRPr="00167821">
          <w:rPr>
            <w:rFonts w:ascii="Helvetica" w:eastAsia="Times New Roman" w:hAnsi="Helvetica" w:cs="Helvetica"/>
            <w:color w:val="79A2BD"/>
            <w:sz w:val="24"/>
            <w:szCs w:val="24"/>
            <w:u w:val="single"/>
          </w:rPr>
          <w:t>Twitter</w:t>
        </w:r>
        <w:proofErr w:type="spellEnd"/>
      </w:hyperlink>
      <w:r w:rsidRPr="00167821">
        <w:rPr>
          <w:rFonts w:ascii="Helvetica" w:eastAsia="Times New Roman" w:hAnsi="Helvetica" w:cs="Helvetica"/>
          <w:color w:val="444444"/>
          <w:sz w:val="24"/>
          <w:szCs w:val="24"/>
        </w:rPr>
        <w:t> | </w:t>
      </w:r>
      <w:hyperlink r:id="rId10" w:history="1">
        <w:r w:rsidRPr="00167821">
          <w:rPr>
            <w:rFonts w:ascii="Helvetica" w:eastAsia="Times New Roman" w:hAnsi="Helvetica" w:cs="Helvetica"/>
            <w:color w:val="79A2BD"/>
            <w:sz w:val="24"/>
            <w:szCs w:val="24"/>
            <w:u w:val="single"/>
          </w:rPr>
          <w:t>Facebook</w:t>
        </w:r>
      </w:hyperlink>
      <w:r w:rsidRPr="00167821">
        <w:rPr>
          <w:rFonts w:ascii="Helvetica" w:eastAsia="Times New Roman" w:hAnsi="Helvetica" w:cs="Helvetica"/>
          <w:color w:val="444444"/>
          <w:sz w:val="24"/>
          <w:szCs w:val="24"/>
        </w:rPr>
        <w:t> | </w:t>
      </w:r>
      <w:hyperlink r:id="rId11" w:history="1">
        <w:r w:rsidRPr="00167821">
          <w:rPr>
            <w:rFonts w:ascii="Helvetica" w:eastAsia="Times New Roman" w:hAnsi="Helvetica" w:cs="Helvetica"/>
            <w:color w:val="79A2BD"/>
            <w:sz w:val="24"/>
            <w:szCs w:val="24"/>
            <w:u w:val="single"/>
          </w:rPr>
          <w:t>YouTube</w:t>
        </w:r>
      </w:hyperlink>
      <w:r w:rsidRPr="00167821">
        <w:rPr>
          <w:rFonts w:ascii="Helvetica" w:eastAsia="Times New Roman" w:hAnsi="Helvetica" w:cs="Helvetica"/>
          <w:color w:val="444444"/>
          <w:sz w:val="24"/>
          <w:szCs w:val="24"/>
        </w:rPr>
        <w:t> | </w:t>
      </w:r>
      <w:hyperlink r:id="rId12" w:history="1">
        <w:r w:rsidRPr="00167821">
          <w:rPr>
            <w:rFonts w:ascii="Helvetica" w:eastAsia="Times New Roman" w:hAnsi="Helvetica" w:cs="Helvetica"/>
            <w:color w:val="79A2BD"/>
            <w:sz w:val="24"/>
            <w:szCs w:val="24"/>
            <w:u w:val="single"/>
          </w:rPr>
          <w:t>Instagram</w:t>
        </w:r>
      </w:hyperlink>
    </w:p>
    <w:p w:rsidR="00167821" w:rsidRPr="00167821" w:rsidRDefault="00167821" w:rsidP="00167821">
      <w:pPr>
        <w:shd w:val="clear" w:color="auto" w:fill="FEFEFE"/>
        <w:spacing w:after="360" w:line="240" w:lineRule="auto"/>
        <w:rPr>
          <w:rFonts w:ascii="Helvetica" w:eastAsia="Times New Roman" w:hAnsi="Helvetica" w:cs="Helvetica"/>
          <w:color w:val="444444"/>
          <w:sz w:val="24"/>
          <w:szCs w:val="24"/>
        </w:rPr>
      </w:pPr>
      <w:r w:rsidRPr="00167821">
        <w:rPr>
          <w:rFonts w:ascii="Helvetica" w:eastAsia="Times New Roman" w:hAnsi="Helvetica" w:cs="Helvetica"/>
          <w:color w:val="444444"/>
          <w:sz w:val="24"/>
          <w:szCs w:val="24"/>
        </w:rPr>
        <w:t> </w:t>
      </w:r>
    </w:p>
    <w:p w:rsidR="00167821" w:rsidRPr="00167821" w:rsidRDefault="00167821" w:rsidP="00167821">
      <w:pPr>
        <w:shd w:val="clear" w:color="auto" w:fill="FEFEFE"/>
        <w:spacing w:after="0" w:line="240" w:lineRule="auto"/>
        <w:rPr>
          <w:rFonts w:ascii="Helvetica" w:eastAsia="Times New Roman" w:hAnsi="Helvetica" w:cs="Helvetica"/>
          <w:color w:val="444444"/>
          <w:sz w:val="24"/>
          <w:szCs w:val="24"/>
        </w:rPr>
      </w:pPr>
    </w:p>
    <w:p w:rsidR="00167821" w:rsidRPr="00167821" w:rsidRDefault="00167821" w:rsidP="00167821">
      <w:pPr>
        <w:shd w:val="clear" w:color="auto" w:fill="FEFEFE"/>
        <w:spacing w:after="360" w:line="240" w:lineRule="auto"/>
        <w:rPr>
          <w:rFonts w:ascii="Helvetica" w:eastAsia="Times New Roman" w:hAnsi="Helvetica" w:cs="Helvetica"/>
          <w:color w:val="444444"/>
          <w:sz w:val="24"/>
          <w:szCs w:val="24"/>
        </w:rPr>
      </w:pPr>
      <w:r w:rsidRPr="00167821">
        <w:rPr>
          <w:rFonts w:ascii="Helvetica" w:eastAsia="Times New Roman" w:hAnsi="Helvetica" w:cs="Helvetica"/>
          <w:color w:val="444444"/>
          <w:sz w:val="24"/>
          <w:szCs w:val="24"/>
        </w:rPr>
        <w:t>Source: UAE Ministry of Interior</w:t>
      </w:r>
    </w:p>
    <w:p w:rsidR="00167821" w:rsidRPr="00167821" w:rsidRDefault="00167821" w:rsidP="00167821">
      <w:pPr>
        <w:pBdr>
          <w:top w:val="single" w:sz="6" w:space="2" w:color="CCCCCC"/>
        </w:pBdr>
        <w:shd w:val="clear" w:color="auto" w:fill="FEFEFE"/>
        <w:spacing w:before="504" w:after="84" w:line="280" w:lineRule="atLeast"/>
        <w:outlineLvl w:val="1"/>
        <w:rPr>
          <w:rFonts w:ascii="Helvetica" w:eastAsia="Times New Roman" w:hAnsi="Helvetica" w:cs="Helvetica"/>
          <w:color w:val="9ECC38"/>
          <w:sz w:val="34"/>
          <w:szCs w:val="34"/>
        </w:rPr>
      </w:pPr>
      <w:r w:rsidRPr="00167821">
        <w:rPr>
          <w:rFonts w:ascii="Helvetica" w:eastAsia="Times New Roman" w:hAnsi="Helvetica" w:cs="Helvetica"/>
          <w:color w:val="9ECC38"/>
          <w:sz w:val="34"/>
          <w:szCs w:val="34"/>
        </w:rPr>
        <w:t>Multimedia</w:t>
      </w:r>
    </w:p>
    <w:p w:rsidR="00167821" w:rsidRPr="00167821" w:rsidRDefault="00167821" w:rsidP="00167821">
      <w:pPr>
        <w:shd w:val="clear" w:color="auto" w:fill="FEFEFE"/>
        <w:spacing w:after="0" w:line="240" w:lineRule="auto"/>
        <w:jc w:val="center"/>
        <w:textAlignment w:val="center"/>
        <w:rPr>
          <w:rFonts w:ascii="Helvetica" w:eastAsia="Times New Roman" w:hAnsi="Helvetica" w:cs="Helvetica"/>
          <w:color w:val="444444"/>
          <w:sz w:val="24"/>
          <w:szCs w:val="24"/>
        </w:rPr>
      </w:pPr>
      <w:r w:rsidRPr="00167821">
        <w:rPr>
          <w:rFonts w:ascii="Helvetica" w:eastAsia="Times New Roman" w:hAnsi="Helvetica" w:cs="Helvetica"/>
          <w:noProof/>
          <w:color w:val="79A2BD"/>
          <w:sz w:val="24"/>
          <w:szCs w:val="24"/>
        </w:rPr>
        <w:drawing>
          <wp:inline distT="0" distB="0" distL="0" distR="0">
            <wp:extent cx="1371600" cy="771525"/>
            <wp:effectExtent l="0" t="0" r="0" b="9525"/>
            <wp:docPr id="9" name="Picture 9" descr=" ">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771525"/>
                    </a:xfrm>
                    <a:prstGeom prst="rect">
                      <a:avLst/>
                    </a:prstGeom>
                    <a:noFill/>
                    <a:ln>
                      <a:noFill/>
                    </a:ln>
                  </pic:spPr>
                </pic:pic>
              </a:graphicData>
            </a:graphic>
          </wp:inline>
        </w:drawing>
      </w:r>
    </w:p>
    <w:p w:rsidR="00167821" w:rsidRPr="00167821" w:rsidRDefault="00167821" w:rsidP="00167821">
      <w:pPr>
        <w:shd w:val="clear" w:color="auto" w:fill="FEFEFE"/>
        <w:spacing w:after="0" w:line="240" w:lineRule="auto"/>
        <w:rPr>
          <w:rFonts w:ascii="Helvetica" w:eastAsia="Times New Roman" w:hAnsi="Helvetica" w:cs="Helvetica"/>
          <w:color w:val="666666"/>
          <w:sz w:val="24"/>
          <w:szCs w:val="24"/>
        </w:rPr>
      </w:pPr>
      <w:hyperlink r:id="rId15" w:history="1">
        <w:r w:rsidRPr="00167821">
          <w:rPr>
            <w:rFonts w:ascii="Helvetica" w:eastAsia="Times New Roman" w:hAnsi="Helvetica" w:cs="Helvetica"/>
            <w:noProof/>
            <w:color w:val="79A2BD"/>
            <w:sz w:val="24"/>
            <w:szCs w:val="24"/>
          </w:rPr>
          <w:drawing>
            <wp:inline distT="0" distB="0" distL="0" distR="0">
              <wp:extent cx="152400" cy="152400"/>
              <wp:effectExtent l="0" t="0" r="0" b="0"/>
              <wp:docPr id="8" name="Picture 8" descr=" ">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a:hlinkClick r:id="rId13"/>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7821">
          <w:rPr>
            <w:rFonts w:ascii="Helvetica" w:eastAsia="Times New Roman" w:hAnsi="Helvetica" w:cs="Helvetica"/>
            <w:color w:val="79A2BD"/>
            <w:sz w:val="24"/>
            <w:szCs w:val="24"/>
            <w:u w:val="single"/>
          </w:rPr>
          <w:t> </w:t>
        </w:r>
      </w:hyperlink>
      <w:hyperlink r:id="rId17" w:history="1">
        <w:r w:rsidRPr="00167821">
          <w:rPr>
            <w:rFonts w:ascii="Helvetica" w:eastAsia="Times New Roman" w:hAnsi="Helvetica" w:cs="Helvetica"/>
            <w:color w:val="79A2BD"/>
            <w:sz w:val="24"/>
            <w:szCs w:val="24"/>
            <w:u w:val="single"/>
          </w:rPr>
          <w:t>Video</w:t>
        </w:r>
      </w:hyperlink>
    </w:p>
    <w:p w:rsidR="00167821" w:rsidRDefault="00167821" w:rsidP="00167821">
      <w:pPr>
        <w:shd w:val="clear" w:color="auto" w:fill="FEFEFE"/>
        <w:spacing w:after="0" w:line="240" w:lineRule="auto"/>
        <w:rPr>
          <w:rFonts w:ascii="Helvetica" w:eastAsia="Times New Roman" w:hAnsi="Helvetica" w:cs="Helvetica"/>
          <w:color w:val="444444"/>
          <w:sz w:val="24"/>
          <w:szCs w:val="24"/>
        </w:rPr>
      </w:pPr>
      <w:r w:rsidRPr="00167821">
        <w:rPr>
          <w:rFonts w:ascii="Helvetica" w:eastAsia="Times New Roman" w:hAnsi="Helvetica" w:cs="Helvetica"/>
          <w:color w:val="444444"/>
          <w:sz w:val="24"/>
          <w:szCs w:val="24"/>
        </w:rPr>
        <w:t xml:space="preserve">ISALEX19 Exercise Kicks-off in Abu Dhabi (Press </w:t>
      </w:r>
      <w:proofErr w:type="gramStart"/>
      <w:r w:rsidRPr="00167821">
        <w:rPr>
          <w:rFonts w:ascii="Helvetica" w:eastAsia="Times New Roman" w:hAnsi="Helvetica" w:cs="Helvetica"/>
          <w:color w:val="444444"/>
          <w:sz w:val="24"/>
          <w:szCs w:val="24"/>
        </w:rPr>
        <w:t>Video :</w:t>
      </w:r>
      <w:proofErr w:type="gramEnd"/>
      <w:r w:rsidRPr="00167821">
        <w:rPr>
          <w:rFonts w:ascii="Helvetica" w:eastAsia="Times New Roman" w:hAnsi="Helvetica" w:cs="Helvetica"/>
          <w:color w:val="444444"/>
          <w:sz w:val="24"/>
          <w:szCs w:val="24"/>
        </w:rPr>
        <w:t xml:space="preserve"> </w:t>
      </w:r>
      <w:proofErr w:type="spellStart"/>
      <w:r w:rsidRPr="00167821">
        <w:rPr>
          <w:rFonts w:ascii="Helvetica" w:eastAsia="Times New Roman" w:hAnsi="Helvetica" w:cs="Helvetica"/>
          <w:color w:val="444444"/>
          <w:sz w:val="24"/>
          <w:szCs w:val="24"/>
        </w:rPr>
        <w:t>AETOSWire</w:t>
      </w:r>
      <w:proofErr w:type="spellEnd"/>
      <w:r w:rsidRPr="00167821">
        <w:rPr>
          <w:rFonts w:ascii="Helvetica" w:eastAsia="Times New Roman" w:hAnsi="Helvetica" w:cs="Helvetica"/>
          <w:color w:val="444444"/>
          <w:sz w:val="24"/>
          <w:szCs w:val="24"/>
        </w:rPr>
        <w:t>)</w:t>
      </w:r>
    </w:p>
    <w:p w:rsidR="00167821" w:rsidRPr="00167821" w:rsidRDefault="00167821" w:rsidP="00167821">
      <w:pPr>
        <w:shd w:val="clear" w:color="auto" w:fill="FEFEFE"/>
        <w:spacing w:after="0" w:line="240" w:lineRule="auto"/>
        <w:rPr>
          <w:rFonts w:ascii="Helvetica" w:eastAsia="Times New Roman" w:hAnsi="Helvetica" w:cs="Helvetica"/>
          <w:color w:val="444444"/>
          <w:sz w:val="24"/>
          <w:szCs w:val="24"/>
        </w:rPr>
      </w:pPr>
    </w:p>
    <w:p w:rsidR="00167821" w:rsidRPr="00167821" w:rsidRDefault="00167821" w:rsidP="00167821">
      <w:pPr>
        <w:shd w:val="clear" w:color="auto" w:fill="FEFEFE"/>
        <w:spacing w:after="0" w:line="240" w:lineRule="auto"/>
        <w:jc w:val="center"/>
        <w:textAlignment w:val="center"/>
        <w:rPr>
          <w:rFonts w:ascii="Helvetica" w:eastAsia="Times New Roman" w:hAnsi="Helvetica" w:cs="Helvetica"/>
          <w:color w:val="444444"/>
          <w:sz w:val="24"/>
          <w:szCs w:val="24"/>
        </w:rPr>
      </w:pPr>
      <w:r w:rsidRPr="00167821">
        <w:rPr>
          <w:rFonts w:ascii="Helvetica" w:eastAsia="Times New Roman" w:hAnsi="Helvetica" w:cs="Helvetica"/>
          <w:noProof/>
          <w:color w:val="79A2BD"/>
          <w:sz w:val="24"/>
          <w:szCs w:val="24"/>
        </w:rPr>
        <w:drawing>
          <wp:inline distT="0" distB="0" distL="0" distR="0">
            <wp:extent cx="1371600" cy="771525"/>
            <wp:effectExtent l="0" t="0" r="0" b="9525"/>
            <wp:docPr id="7" name="Picture 7" descr=" ">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a:hlinkClick r:id="rId18"/>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771525"/>
                    </a:xfrm>
                    <a:prstGeom prst="rect">
                      <a:avLst/>
                    </a:prstGeom>
                    <a:noFill/>
                    <a:ln>
                      <a:noFill/>
                    </a:ln>
                  </pic:spPr>
                </pic:pic>
              </a:graphicData>
            </a:graphic>
          </wp:inline>
        </w:drawing>
      </w:r>
    </w:p>
    <w:p w:rsidR="00167821" w:rsidRPr="00167821" w:rsidRDefault="00167821" w:rsidP="00167821">
      <w:pPr>
        <w:shd w:val="clear" w:color="auto" w:fill="FEFEFE"/>
        <w:spacing w:after="0" w:line="240" w:lineRule="auto"/>
        <w:rPr>
          <w:rFonts w:ascii="Helvetica" w:eastAsia="Times New Roman" w:hAnsi="Helvetica" w:cs="Helvetica"/>
          <w:color w:val="666666"/>
          <w:sz w:val="24"/>
          <w:szCs w:val="24"/>
        </w:rPr>
      </w:pPr>
      <w:hyperlink r:id="rId19" w:history="1">
        <w:r w:rsidRPr="00167821">
          <w:rPr>
            <w:rFonts w:ascii="Helvetica" w:eastAsia="Times New Roman" w:hAnsi="Helvetica" w:cs="Helvetica"/>
            <w:noProof/>
            <w:color w:val="79A2BD"/>
            <w:sz w:val="24"/>
            <w:szCs w:val="24"/>
          </w:rPr>
          <w:drawing>
            <wp:inline distT="0" distB="0" distL="0" distR="0">
              <wp:extent cx="152400" cy="152400"/>
              <wp:effectExtent l="0" t="0" r="0" b="0"/>
              <wp:docPr id="6" name="Picture 6" descr=" ">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a:hlinkClick r:id="rId19"/>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7821">
          <w:rPr>
            <w:rFonts w:ascii="Helvetica" w:eastAsia="Times New Roman" w:hAnsi="Helvetica" w:cs="Helvetica"/>
            <w:color w:val="79A2BD"/>
            <w:sz w:val="24"/>
            <w:szCs w:val="24"/>
            <w:u w:val="single"/>
          </w:rPr>
          <w:t> </w:t>
        </w:r>
      </w:hyperlink>
      <w:hyperlink r:id="rId20" w:history="1">
        <w:r w:rsidRPr="00167821">
          <w:rPr>
            <w:rFonts w:ascii="Helvetica" w:eastAsia="Times New Roman" w:hAnsi="Helvetica" w:cs="Helvetica"/>
            <w:color w:val="79A2BD"/>
            <w:sz w:val="24"/>
            <w:szCs w:val="24"/>
            <w:u w:val="single"/>
          </w:rPr>
          <w:t>Video</w:t>
        </w:r>
      </w:hyperlink>
    </w:p>
    <w:p w:rsidR="00167821" w:rsidRDefault="00167821" w:rsidP="00167821">
      <w:pPr>
        <w:shd w:val="clear" w:color="auto" w:fill="FEFEFE"/>
        <w:spacing w:after="0" w:line="240" w:lineRule="auto"/>
        <w:rPr>
          <w:rFonts w:ascii="Helvetica" w:eastAsia="Times New Roman" w:hAnsi="Helvetica" w:cs="Helvetica"/>
          <w:color w:val="444444"/>
          <w:sz w:val="24"/>
          <w:szCs w:val="24"/>
        </w:rPr>
      </w:pPr>
      <w:r w:rsidRPr="00167821">
        <w:rPr>
          <w:rFonts w:ascii="Helvetica" w:eastAsia="Times New Roman" w:hAnsi="Helvetica" w:cs="Helvetica"/>
          <w:color w:val="444444"/>
          <w:sz w:val="24"/>
          <w:szCs w:val="24"/>
        </w:rPr>
        <w:t xml:space="preserve">ISALEX19 Exercise Kicks-off in Abu Dhabi (Press </w:t>
      </w:r>
      <w:proofErr w:type="gramStart"/>
      <w:r w:rsidRPr="00167821">
        <w:rPr>
          <w:rFonts w:ascii="Helvetica" w:eastAsia="Times New Roman" w:hAnsi="Helvetica" w:cs="Helvetica"/>
          <w:color w:val="444444"/>
          <w:sz w:val="24"/>
          <w:szCs w:val="24"/>
        </w:rPr>
        <w:t>Video :</w:t>
      </w:r>
      <w:proofErr w:type="gramEnd"/>
      <w:r w:rsidRPr="00167821">
        <w:rPr>
          <w:rFonts w:ascii="Helvetica" w:eastAsia="Times New Roman" w:hAnsi="Helvetica" w:cs="Helvetica"/>
          <w:color w:val="444444"/>
          <w:sz w:val="24"/>
          <w:szCs w:val="24"/>
        </w:rPr>
        <w:t xml:space="preserve"> </w:t>
      </w:r>
      <w:proofErr w:type="spellStart"/>
      <w:r w:rsidRPr="00167821">
        <w:rPr>
          <w:rFonts w:ascii="Helvetica" w:eastAsia="Times New Roman" w:hAnsi="Helvetica" w:cs="Helvetica"/>
          <w:color w:val="444444"/>
          <w:sz w:val="24"/>
          <w:szCs w:val="24"/>
        </w:rPr>
        <w:t>AETOSWire</w:t>
      </w:r>
      <w:proofErr w:type="spellEnd"/>
      <w:r w:rsidRPr="00167821">
        <w:rPr>
          <w:rFonts w:ascii="Helvetica" w:eastAsia="Times New Roman" w:hAnsi="Helvetica" w:cs="Helvetica"/>
          <w:color w:val="444444"/>
          <w:sz w:val="24"/>
          <w:szCs w:val="24"/>
        </w:rPr>
        <w:t>)</w:t>
      </w:r>
    </w:p>
    <w:p w:rsidR="00167821" w:rsidRPr="00167821" w:rsidRDefault="00167821" w:rsidP="00167821">
      <w:pPr>
        <w:shd w:val="clear" w:color="auto" w:fill="FEFEFE"/>
        <w:spacing w:after="0" w:line="240" w:lineRule="auto"/>
        <w:rPr>
          <w:rFonts w:ascii="Helvetica" w:eastAsia="Times New Roman" w:hAnsi="Helvetica" w:cs="Helvetica"/>
          <w:color w:val="444444"/>
          <w:sz w:val="24"/>
          <w:szCs w:val="24"/>
        </w:rPr>
      </w:pPr>
      <w:bookmarkStart w:id="0" w:name="_GoBack"/>
      <w:bookmarkEnd w:id="0"/>
    </w:p>
    <w:p w:rsidR="00167821" w:rsidRPr="00167821" w:rsidRDefault="00167821" w:rsidP="00167821">
      <w:pPr>
        <w:shd w:val="clear" w:color="auto" w:fill="FEFEFE"/>
        <w:spacing w:after="0" w:line="240" w:lineRule="auto"/>
        <w:jc w:val="center"/>
        <w:textAlignment w:val="center"/>
        <w:rPr>
          <w:rFonts w:ascii="Helvetica" w:eastAsia="Times New Roman" w:hAnsi="Helvetica" w:cs="Helvetica"/>
          <w:color w:val="444444"/>
          <w:sz w:val="24"/>
          <w:szCs w:val="24"/>
        </w:rPr>
      </w:pPr>
      <w:r w:rsidRPr="00167821">
        <w:rPr>
          <w:rFonts w:ascii="Helvetica" w:eastAsia="Times New Roman" w:hAnsi="Helvetica" w:cs="Helvetica"/>
          <w:noProof/>
          <w:color w:val="79A2BD"/>
          <w:sz w:val="24"/>
          <w:szCs w:val="24"/>
        </w:rPr>
        <w:drawing>
          <wp:inline distT="0" distB="0" distL="0" distR="0">
            <wp:extent cx="1371600" cy="809625"/>
            <wp:effectExtent l="0" t="0" r="0" b="9525"/>
            <wp:docPr id="5" name="Picture 5" descr=" ">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1600" cy="809625"/>
                    </a:xfrm>
                    <a:prstGeom prst="rect">
                      <a:avLst/>
                    </a:prstGeom>
                    <a:noFill/>
                    <a:ln>
                      <a:noFill/>
                    </a:ln>
                  </pic:spPr>
                </pic:pic>
              </a:graphicData>
            </a:graphic>
          </wp:inline>
        </w:drawing>
      </w:r>
    </w:p>
    <w:p w:rsidR="00167821" w:rsidRPr="00167821" w:rsidRDefault="00167821" w:rsidP="00167821">
      <w:pPr>
        <w:shd w:val="clear" w:color="auto" w:fill="FEFEFE"/>
        <w:spacing w:after="0" w:line="240" w:lineRule="auto"/>
        <w:rPr>
          <w:rFonts w:ascii="Helvetica" w:eastAsia="Times New Roman" w:hAnsi="Helvetica" w:cs="Helvetica"/>
          <w:color w:val="666666"/>
          <w:sz w:val="24"/>
          <w:szCs w:val="24"/>
        </w:rPr>
      </w:pPr>
      <w:hyperlink r:id="rId23" w:history="1">
        <w:r w:rsidRPr="00167821">
          <w:rPr>
            <w:rFonts w:ascii="Helvetica" w:eastAsia="Times New Roman" w:hAnsi="Helvetica" w:cs="Helvetica"/>
            <w:noProof/>
            <w:color w:val="79A2BD"/>
            <w:sz w:val="24"/>
            <w:szCs w:val="24"/>
          </w:rPr>
          <w:drawing>
            <wp:inline distT="0" distB="0" distL="0" distR="0">
              <wp:extent cx="152400" cy="152400"/>
              <wp:effectExtent l="0" t="0" r="0" b="0"/>
              <wp:docPr id="4" name="Picture 4" descr=" ">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7821">
          <w:rPr>
            <w:rFonts w:ascii="Helvetica" w:eastAsia="Times New Roman" w:hAnsi="Helvetica" w:cs="Helvetica"/>
            <w:color w:val="79A2BD"/>
            <w:sz w:val="24"/>
            <w:szCs w:val="24"/>
            <w:u w:val="single"/>
          </w:rPr>
          <w:t> </w:t>
        </w:r>
      </w:hyperlink>
      <w:hyperlink r:id="rId25" w:history="1">
        <w:r w:rsidRPr="00167821">
          <w:rPr>
            <w:rFonts w:ascii="Helvetica" w:eastAsia="Times New Roman" w:hAnsi="Helvetica" w:cs="Helvetica"/>
            <w:color w:val="79A2BD"/>
            <w:sz w:val="24"/>
            <w:szCs w:val="24"/>
            <w:u w:val="single"/>
          </w:rPr>
          <w:t>Photo</w:t>
        </w:r>
      </w:hyperlink>
    </w:p>
    <w:p w:rsidR="00167821" w:rsidRPr="00167821" w:rsidRDefault="00167821" w:rsidP="00167821">
      <w:pPr>
        <w:shd w:val="clear" w:color="auto" w:fill="FEFEFE"/>
        <w:spacing w:after="0" w:line="240" w:lineRule="auto"/>
        <w:rPr>
          <w:rFonts w:ascii="Helvetica" w:eastAsia="Times New Roman" w:hAnsi="Helvetica" w:cs="Helvetica"/>
          <w:color w:val="444444"/>
          <w:sz w:val="24"/>
          <w:szCs w:val="24"/>
        </w:rPr>
      </w:pPr>
      <w:r w:rsidRPr="00167821">
        <w:rPr>
          <w:rFonts w:ascii="Helvetica" w:eastAsia="Times New Roman" w:hAnsi="Helvetica" w:cs="Helvetica"/>
          <w:color w:val="444444"/>
          <w:sz w:val="24"/>
          <w:szCs w:val="24"/>
        </w:rPr>
        <w:t xml:space="preserve">Participants during The International Security Alliance’s First Joint Exercise (ISALEX19) (Photo: </w:t>
      </w:r>
      <w:proofErr w:type="spellStart"/>
      <w:r w:rsidRPr="00167821">
        <w:rPr>
          <w:rFonts w:ascii="Helvetica" w:eastAsia="Times New Roman" w:hAnsi="Helvetica" w:cs="Helvetica"/>
          <w:color w:val="444444"/>
          <w:sz w:val="24"/>
          <w:szCs w:val="24"/>
        </w:rPr>
        <w:t>AETOSWire</w:t>
      </w:r>
      <w:proofErr w:type="spellEnd"/>
      <w:r w:rsidRPr="00167821">
        <w:rPr>
          <w:rFonts w:ascii="Helvetica" w:eastAsia="Times New Roman" w:hAnsi="Helvetica" w:cs="Helvetica"/>
          <w:color w:val="444444"/>
          <w:sz w:val="24"/>
          <w:szCs w:val="24"/>
        </w:rPr>
        <w:t>)</w:t>
      </w:r>
    </w:p>
    <w:p w:rsidR="00167821" w:rsidRPr="00167821" w:rsidRDefault="00167821" w:rsidP="00167821">
      <w:pPr>
        <w:shd w:val="clear" w:color="auto" w:fill="FEFEFE"/>
        <w:spacing w:after="0" w:line="240" w:lineRule="auto"/>
        <w:jc w:val="center"/>
        <w:textAlignment w:val="center"/>
        <w:rPr>
          <w:rFonts w:ascii="Helvetica" w:eastAsia="Times New Roman" w:hAnsi="Helvetica" w:cs="Helvetica"/>
          <w:color w:val="444444"/>
          <w:sz w:val="24"/>
          <w:szCs w:val="24"/>
        </w:rPr>
      </w:pPr>
      <w:r w:rsidRPr="00167821">
        <w:rPr>
          <w:rFonts w:ascii="Helvetica" w:eastAsia="Times New Roman" w:hAnsi="Helvetica" w:cs="Helvetica"/>
          <w:noProof/>
          <w:color w:val="79A2BD"/>
          <w:sz w:val="24"/>
          <w:szCs w:val="24"/>
        </w:rPr>
        <w:lastRenderedPageBreak/>
        <w:drawing>
          <wp:inline distT="0" distB="0" distL="0" distR="0">
            <wp:extent cx="1371600" cy="1219200"/>
            <wp:effectExtent l="0" t="0" r="0" b="0"/>
            <wp:docPr id="3" name="Picture 3" descr=" ">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a:hlinkClick r:id="rId26"/>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219200"/>
                    </a:xfrm>
                    <a:prstGeom prst="rect">
                      <a:avLst/>
                    </a:prstGeom>
                    <a:noFill/>
                    <a:ln>
                      <a:noFill/>
                    </a:ln>
                  </pic:spPr>
                </pic:pic>
              </a:graphicData>
            </a:graphic>
          </wp:inline>
        </w:drawing>
      </w:r>
    </w:p>
    <w:p w:rsidR="00167821" w:rsidRPr="00167821" w:rsidRDefault="00167821" w:rsidP="00167821">
      <w:pPr>
        <w:shd w:val="clear" w:color="auto" w:fill="FEFEFE"/>
        <w:spacing w:after="0" w:line="240" w:lineRule="auto"/>
        <w:rPr>
          <w:rFonts w:ascii="Helvetica" w:eastAsia="Times New Roman" w:hAnsi="Helvetica" w:cs="Helvetica"/>
          <w:color w:val="666666"/>
          <w:sz w:val="24"/>
          <w:szCs w:val="24"/>
        </w:rPr>
      </w:pPr>
      <w:hyperlink r:id="rId27" w:history="1">
        <w:r w:rsidRPr="00167821">
          <w:rPr>
            <w:rFonts w:ascii="Helvetica" w:eastAsia="Times New Roman" w:hAnsi="Helvetica" w:cs="Helvetica"/>
            <w:noProof/>
            <w:color w:val="79A2BD"/>
            <w:sz w:val="24"/>
            <w:szCs w:val="24"/>
          </w:rPr>
          <w:drawing>
            <wp:inline distT="0" distB="0" distL="0" distR="0">
              <wp:extent cx="152400" cy="152400"/>
              <wp:effectExtent l="0" t="0" r="0" b="0"/>
              <wp:docPr id="2" name="Picture 2" descr=" ">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7821">
          <w:rPr>
            <w:rFonts w:ascii="Helvetica" w:eastAsia="Times New Roman" w:hAnsi="Helvetica" w:cs="Helvetica"/>
            <w:color w:val="79A2BD"/>
            <w:sz w:val="24"/>
            <w:szCs w:val="24"/>
            <w:u w:val="single"/>
          </w:rPr>
          <w:t> </w:t>
        </w:r>
      </w:hyperlink>
      <w:hyperlink r:id="rId29" w:history="1">
        <w:r w:rsidRPr="00167821">
          <w:rPr>
            <w:rFonts w:ascii="Helvetica" w:eastAsia="Times New Roman" w:hAnsi="Helvetica" w:cs="Helvetica"/>
            <w:color w:val="79A2BD"/>
            <w:sz w:val="24"/>
            <w:szCs w:val="24"/>
            <w:u w:val="single"/>
          </w:rPr>
          <w:t>Logo</w:t>
        </w:r>
      </w:hyperlink>
    </w:p>
    <w:p w:rsidR="00167821" w:rsidRPr="00167821" w:rsidRDefault="00167821" w:rsidP="00167821">
      <w:pPr>
        <w:shd w:val="clear" w:color="auto" w:fill="FEFEFE"/>
        <w:spacing w:after="0" w:line="240" w:lineRule="auto"/>
        <w:rPr>
          <w:rFonts w:ascii="Helvetica" w:eastAsia="Times New Roman" w:hAnsi="Helvetica" w:cs="Helvetica"/>
          <w:color w:val="444444"/>
          <w:sz w:val="24"/>
          <w:szCs w:val="24"/>
        </w:rPr>
      </w:pPr>
      <w:r w:rsidRPr="00167821">
        <w:rPr>
          <w:rFonts w:ascii="Helvetica" w:eastAsia="Times New Roman" w:hAnsi="Helvetica" w:cs="Helvetica"/>
          <w:noProof/>
          <w:color w:val="79A2BD"/>
          <w:sz w:val="24"/>
          <w:szCs w:val="24"/>
        </w:rPr>
        <w:drawing>
          <wp:inline distT="0" distB="0" distL="0" distR="0">
            <wp:extent cx="1038225" cy="352425"/>
            <wp:effectExtent l="0" t="0" r="9525" b="9525"/>
            <wp:docPr id="1" name="Picture 1" descr="Powered by Business Wir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wered by Business Wire">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38225" cy="352425"/>
                    </a:xfrm>
                    <a:prstGeom prst="rect">
                      <a:avLst/>
                    </a:prstGeom>
                    <a:noFill/>
                    <a:ln>
                      <a:noFill/>
                    </a:ln>
                  </pic:spPr>
                </pic:pic>
              </a:graphicData>
            </a:graphic>
          </wp:inline>
        </w:drawing>
      </w:r>
    </w:p>
    <w:p w:rsidR="00485CE4" w:rsidRDefault="00485CE4"/>
    <w:sectPr w:rsidR="00485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crosoft JhengHei">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821"/>
    <w:rsid w:val="00167821"/>
    <w:rsid w:val="0048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C0690-5111-4AEF-BA06-C4B86B55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678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678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82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6782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67821"/>
    <w:rPr>
      <w:color w:val="0000FF"/>
      <w:u w:val="single"/>
    </w:rPr>
  </w:style>
  <w:style w:type="paragraph" w:styleId="NormalWeb">
    <w:name w:val="Normal (Web)"/>
    <w:basedOn w:val="Normal"/>
    <w:uiPriority w:val="99"/>
    <w:semiHidden/>
    <w:unhideWhenUsed/>
    <w:rsid w:val="001678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64267">
      <w:bodyDiv w:val="1"/>
      <w:marLeft w:val="0"/>
      <w:marRight w:val="0"/>
      <w:marTop w:val="0"/>
      <w:marBottom w:val="0"/>
      <w:divBdr>
        <w:top w:val="none" w:sz="0" w:space="0" w:color="auto"/>
        <w:left w:val="none" w:sz="0" w:space="0" w:color="auto"/>
        <w:bottom w:val="none" w:sz="0" w:space="0" w:color="auto"/>
        <w:right w:val="none" w:sz="0" w:space="0" w:color="auto"/>
      </w:divBdr>
      <w:divsChild>
        <w:div w:id="271014898">
          <w:marLeft w:val="0"/>
          <w:marRight w:val="0"/>
          <w:marTop w:val="0"/>
          <w:marBottom w:val="0"/>
          <w:divBdr>
            <w:top w:val="none" w:sz="0" w:space="0" w:color="auto"/>
            <w:left w:val="none" w:sz="0" w:space="0" w:color="auto"/>
            <w:bottom w:val="none" w:sz="0" w:space="0" w:color="auto"/>
            <w:right w:val="none" w:sz="0" w:space="0" w:color="auto"/>
          </w:divBdr>
          <w:divsChild>
            <w:div w:id="1425345464">
              <w:marLeft w:val="240"/>
              <w:marRight w:val="240"/>
              <w:marTop w:val="0"/>
              <w:marBottom w:val="504"/>
              <w:divBdr>
                <w:top w:val="none" w:sz="0" w:space="0" w:color="auto"/>
                <w:left w:val="none" w:sz="0" w:space="0" w:color="auto"/>
                <w:bottom w:val="none" w:sz="0" w:space="0" w:color="auto"/>
                <w:right w:val="none" w:sz="0" w:space="0" w:color="auto"/>
              </w:divBdr>
            </w:div>
            <w:div w:id="509830914">
              <w:marLeft w:val="0"/>
              <w:marRight w:val="0"/>
              <w:marTop w:val="0"/>
              <w:marBottom w:val="0"/>
              <w:divBdr>
                <w:top w:val="none" w:sz="0" w:space="0" w:color="auto"/>
                <w:left w:val="none" w:sz="0" w:space="0" w:color="auto"/>
                <w:bottom w:val="none" w:sz="0" w:space="0" w:color="auto"/>
                <w:right w:val="none" w:sz="0" w:space="0" w:color="auto"/>
              </w:divBdr>
            </w:div>
            <w:div w:id="1838811360">
              <w:marLeft w:val="240"/>
              <w:marRight w:val="240"/>
              <w:marTop w:val="0"/>
              <w:marBottom w:val="0"/>
              <w:divBdr>
                <w:top w:val="none" w:sz="0" w:space="0" w:color="auto"/>
                <w:left w:val="none" w:sz="0" w:space="0" w:color="auto"/>
                <w:bottom w:val="none" w:sz="0" w:space="0" w:color="auto"/>
                <w:right w:val="none" w:sz="0" w:space="0" w:color="auto"/>
              </w:divBdr>
              <w:divsChild>
                <w:div w:id="1543134774">
                  <w:marLeft w:val="0"/>
                  <w:marRight w:val="0"/>
                  <w:marTop w:val="0"/>
                  <w:marBottom w:val="0"/>
                  <w:divBdr>
                    <w:top w:val="none" w:sz="0" w:space="0" w:color="auto"/>
                    <w:left w:val="none" w:sz="0" w:space="0" w:color="auto"/>
                    <w:bottom w:val="none" w:sz="0" w:space="0" w:color="auto"/>
                    <w:right w:val="none" w:sz="0" w:space="0" w:color="auto"/>
                  </w:divBdr>
                </w:div>
                <w:div w:id="188026894">
                  <w:marLeft w:val="0"/>
                  <w:marRight w:val="0"/>
                  <w:marTop w:val="0"/>
                  <w:marBottom w:val="0"/>
                  <w:divBdr>
                    <w:top w:val="none" w:sz="0" w:space="0" w:color="auto"/>
                    <w:left w:val="none" w:sz="0" w:space="0" w:color="auto"/>
                    <w:bottom w:val="none" w:sz="0" w:space="0" w:color="auto"/>
                    <w:right w:val="none" w:sz="0" w:space="0" w:color="auto"/>
                  </w:divBdr>
                  <w:divsChild>
                    <w:div w:id="14130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6098">
              <w:marLeft w:val="240"/>
              <w:marRight w:val="240"/>
              <w:marTop w:val="0"/>
              <w:marBottom w:val="0"/>
              <w:divBdr>
                <w:top w:val="none" w:sz="0" w:space="0" w:color="auto"/>
                <w:left w:val="none" w:sz="0" w:space="0" w:color="auto"/>
                <w:bottom w:val="none" w:sz="0" w:space="0" w:color="auto"/>
                <w:right w:val="none" w:sz="0" w:space="0" w:color="auto"/>
              </w:divBdr>
              <w:divsChild>
                <w:div w:id="913049303">
                  <w:marLeft w:val="0"/>
                  <w:marRight w:val="360"/>
                  <w:marTop w:val="0"/>
                  <w:marBottom w:val="0"/>
                  <w:divBdr>
                    <w:top w:val="none" w:sz="0" w:space="0" w:color="auto"/>
                    <w:left w:val="none" w:sz="0" w:space="0" w:color="auto"/>
                    <w:bottom w:val="none" w:sz="0" w:space="0" w:color="auto"/>
                    <w:right w:val="none" w:sz="0" w:space="0" w:color="auto"/>
                  </w:divBdr>
                  <w:divsChild>
                    <w:div w:id="317534907">
                      <w:marLeft w:val="0"/>
                      <w:marRight w:val="0"/>
                      <w:marTop w:val="0"/>
                      <w:marBottom w:val="0"/>
                      <w:divBdr>
                        <w:top w:val="none" w:sz="0" w:space="0" w:color="auto"/>
                        <w:left w:val="none" w:sz="0" w:space="0" w:color="auto"/>
                        <w:bottom w:val="none" w:sz="0" w:space="0" w:color="auto"/>
                        <w:right w:val="none" w:sz="0" w:space="0" w:color="auto"/>
                      </w:divBdr>
                    </w:div>
                  </w:divsChild>
                </w:div>
                <w:div w:id="97525950">
                  <w:marLeft w:val="0"/>
                  <w:marRight w:val="360"/>
                  <w:marTop w:val="0"/>
                  <w:marBottom w:val="0"/>
                  <w:divBdr>
                    <w:top w:val="none" w:sz="0" w:space="0" w:color="auto"/>
                    <w:left w:val="none" w:sz="0" w:space="0" w:color="auto"/>
                    <w:bottom w:val="none" w:sz="0" w:space="0" w:color="auto"/>
                    <w:right w:val="none" w:sz="0" w:space="0" w:color="auto"/>
                  </w:divBdr>
                  <w:divsChild>
                    <w:div w:id="1605381697">
                      <w:marLeft w:val="0"/>
                      <w:marRight w:val="0"/>
                      <w:marTop w:val="0"/>
                      <w:marBottom w:val="0"/>
                      <w:divBdr>
                        <w:top w:val="none" w:sz="0" w:space="0" w:color="auto"/>
                        <w:left w:val="none" w:sz="0" w:space="0" w:color="auto"/>
                        <w:bottom w:val="none" w:sz="0" w:space="0" w:color="auto"/>
                        <w:right w:val="none" w:sz="0" w:space="0" w:color="auto"/>
                      </w:divBdr>
                    </w:div>
                  </w:divsChild>
                </w:div>
                <w:div w:id="776023651">
                  <w:marLeft w:val="0"/>
                  <w:marRight w:val="360"/>
                  <w:marTop w:val="0"/>
                  <w:marBottom w:val="0"/>
                  <w:divBdr>
                    <w:top w:val="none" w:sz="0" w:space="0" w:color="auto"/>
                    <w:left w:val="none" w:sz="0" w:space="0" w:color="auto"/>
                    <w:bottom w:val="none" w:sz="0" w:space="0" w:color="auto"/>
                    <w:right w:val="none" w:sz="0" w:space="0" w:color="auto"/>
                  </w:divBdr>
                  <w:divsChild>
                    <w:div w:id="910625874">
                      <w:marLeft w:val="0"/>
                      <w:marRight w:val="0"/>
                      <w:marTop w:val="0"/>
                      <w:marBottom w:val="0"/>
                      <w:divBdr>
                        <w:top w:val="none" w:sz="0" w:space="0" w:color="auto"/>
                        <w:left w:val="none" w:sz="0" w:space="0" w:color="auto"/>
                        <w:bottom w:val="none" w:sz="0" w:space="0" w:color="auto"/>
                        <w:right w:val="none" w:sz="0" w:space="0" w:color="auto"/>
                      </w:divBdr>
                    </w:div>
                  </w:divsChild>
                </w:div>
                <w:div w:id="826282428">
                  <w:marLeft w:val="0"/>
                  <w:marRight w:val="360"/>
                  <w:marTop w:val="0"/>
                  <w:marBottom w:val="0"/>
                  <w:divBdr>
                    <w:top w:val="none" w:sz="0" w:space="0" w:color="auto"/>
                    <w:left w:val="none" w:sz="0" w:space="0" w:color="auto"/>
                    <w:bottom w:val="none" w:sz="0" w:space="0" w:color="auto"/>
                    <w:right w:val="none" w:sz="0" w:space="0" w:color="auto"/>
                  </w:divBdr>
                  <w:divsChild>
                    <w:div w:id="47522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865418">
          <w:marLeft w:val="0"/>
          <w:marRight w:val="0"/>
          <w:marTop w:val="0"/>
          <w:marBottom w:val="0"/>
          <w:divBdr>
            <w:top w:val="none" w:sz="0" w:space="0" w:color="auto"/>
            <w:left w:val="none" w:sz="0" w:space="0" w:color="auto"/>
            <w:bottom w:val="none" w:sz="0" w:space="0" w:color="auto"/>
            <w:right w:val="none" w:sz="0" w:space="0" w:color="auto"/>
          </w:divBdr>
          <w:divsChild>
            <w:div w:id="480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securitymedia.ae" TargetMode="External"/><Relationship Id="rId13" Type="http://schemas.openxmlformats.org/officeDocument/2006/relationships/hyperlink" Target="https://connect.businesswire.com/bwapps/mediaserver/PublicViewMedia?mgid=730921&amp;vid=21" TargetMode="External"/><Relationship Id="rId18" Type="http://schemas.openxmlformats.org/officeDocument/2006/relationships/hyperlink" Target="https://connect.businesswire.com/bwapps/mediaserver/PublicViewMedia?mgid=730908&amp;vid=21" TargetMode="External"/><Relationship Id="rId26" Type="http://schemas.openxmlformats.org/officeDocument/2006/relationships/hyperlink" Target="https://connect.businesswire.com/bwapps/mediaserver/PublicViewMedia?mgid=730846&amp;vid=4" TargetMode="External"/><Relationship Id="rId3" Type="http://schemas.openxmlformats.org/officeDocument/2006/relationships/webSettings" Target="webSettings.xml"/><Relationship Id="rId21" Type="http://schemas.openxmlformats.org/officeDocument/2006/relationships/hyperlink" Target="https://connect.businesswire.com/bwapps/mediaserver/PublicViewMedia?mgid=730847&amp;vid=4" TargetMode="External"/><Relationship Id="rId7" Type="http://schemas.openxmlformats.org/officeDocument/2006/relationships/hyperlink" Target="https://cts.businesswire.com/ct/CT?id=smartlink&amp;url=https%3A%2F%2Fwww.aetoswire.com%2Fnews%2F9049%2Fen&amp;esheet=52007643&amp;lan=zh-HK&amp;anchor=AETOSWire&amp;index=1&amp;md5=0b58dc6dba47a905de364dcdf38aa71a" TargetMode="External"/><Relationship Id="rId12" Type="http://schemas.openxmlformats.org/officeDocument/2006/relationships/hyperlink" Target="https://cts.businesswire.com/ct/CT?id=smartlink&amp;url=https%3A%2F%2Fwww.instagram.com%2Fmoiuae%2F&amp;esheet=52007643&amp;lan=zh-HK&amp;anchor=Instagram&amp;index=5&amp;md5=bbbe65362248766b054a72e53a2e3a63" TargetMode="External"/><Relationship Id="rId17" Type="http://schemas.openxmlformats.org/officeDocument/2006/relationships/hyperlink" Target="https://connect.businesswire.com/bwapps/mediaserver/PublicViewMedia?mgid=730921&amp;vid=21" TargetMode="External"/><Relationship Id="rId25" Type="http://schemas.openxmlformats.org/officeDocument/2006/relationships/hyperlink" Target="https://connect.businesswire.com/bwapps/mediaserver/PublicViewMedia?mgid=730847&amp;vid=4"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3.gif"/><Relationship Id="rId20" Type="http://schemas.openxmlformats.org/officeDocument/2006/relationships/hyperlink" Target="https://connect.businesswire.com/bwapps/mediaserver/PublicViewMedia?mgid=730908&amp;vid=21" TargetMode="External"/><Relationship Id="rId29" Type="http://schemas.openxmlformats.org/officeDocument/2006/relationships/hyperlink" Target="https://connect.businesswire.com/bwapps/mediaserver/PublicViewMedia?mgid=730846&amp;vid=4" TargetMode="External"/><Relationship Id="rId1" Type="http://schemas.openxmlformats.org/officeDocument/2006/relationships/styles" Target="styles.xml"/><Relationship Id="rId6" Type="http://schemas.openxmlformats.org/officeDocument/2006/relationships/hyperlink" Target="http://www.businesswire.com" TargetMode="External"/><Relationship Id="rId11" Type="http://schemas.openxmlformats.org/officeDocument/2006/relationships/hyperlink" Target="https://cts.businesswire.com/ct/CT?id=smartlink&amp;url=https%3A%2F%2Fwww.youtube.com%2Fuser%2Ftheabudhabipolice&amp;esheet=52007643&amp;lan=zh-HK&amp;anchor=YouTube&amp;index=4&amp;md5=84d40527206d615af0f21bf53f4c5b9c" TargetMode="External"/><Relationship Id="rId24" Type="http://schemas.openxmlformats.org/officeDocument/2006/relationships/image" Target="media/image5.gif"/><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connect.businesswire.com/bwapps/mediaserver/PublicViewMedia?mgid=730921&amp;vid=21" TargetMode="External"/><Relationship Id="rId23" Type="http://schemas.openxmlformats.org/officeDocument/2006/relationships/hyperlink" Target="https://connect.businesswire.com/bwapps/mediaserver/PublicViewMedia?mgid=730847&amp;vid=4" TargetMode="External"/><Relationship Id="rId28" Type="http://schemas.openxmlformats.org/officeDocument/2006/relationships/image" Target="media/image6.gif"/><Relationship Id="rId10" Type="http://schemas.openxmlformats.org/officeDocument/2006/relationships/hyperlink" Target="https://cts.businesswire.com/ct/CT?id=smartlink&amp;url=https%3A%2F%2Fwww.facebook.com%2FMOIUAE%2F&amp;esheet=52007643&amp;lan=zh-HK&amp;anchor=Facebook&amp;index=3&amp;md5=ca0687673c0ba513f5ddae1f8e0ca60c" TargetMode="External"/><Relationship Id="rId19" Type="http://schemas.openxmlformats.org/officeDocument/2006/relationships/hyperlink" Target="https://connect.businesswire.com/bwapps/mediaserver/PublicViewMedia?mgid=730908&amp;vid=21" TargetMode="External"/><Relationship Id="rId31" Type="http://schemas.openxmlformats.org/officeDocument/2006/relationships/image" Target="media/image7.gif"/><Relationship Id="rId4" Type="http://schemas.openxmlformats.org/officeDocument/2006/relationships/hyperlink" Target="https://www.moi.gov.ae/ar/default.aspx" TargetMode="External"/><Relationship Id="rId9" Type="http://schemas.openxmlformats.org/officeDocument/2006/relationships/hyperlink" Target="https://cts.businesswire.com/ct/CT?id=smartlink&amp;url=https%3A%2F%2Ftwitter.com%2Fmoiuae&amp;esheet=52007643&amp;lan=zh-HK&amp;anchor=Twitter&amp;index=2&amp;md5=b106ef0b70bf7b7f940e722b7f14b268" TargetMode="External"/><Relationship Id="rId14" Type="http://schemas.openxmlformats.org/officeDocument/2006/relationships/image" Target="media/image2.gif"/><Relationship Id="rId22" Type="http://schemas.openxmlformats.org/officeDocument/2006/relationships/image" Target="media/image4.jpeg"/><Relationship Id="rId27" Type="http://schemas.openxmlformats.org/officeDocument/2006/relationships/hyperlink" Target="https://connect.businesswire.com/bwapps/mediaserver/PublicViewMedia?mgid=730846&amp;vid=4" TargetMode="External"/><Relationship Id="rId30" Type="http://schemas.openxmlformats.org/officeDocument/2006/relationships/hyperlink" Target="http://www.businessw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Kehrlein</dc:creator>
  <cp:keywords/>
  <dc:description/>
  <cp:lastModifiedBy>Anna Kehrlein</cp:lastModifiedBy>
  <cp:revision>1</cp:revision>
  <dcterms:created xsi:type="dcterms:W3CDTF">2019-07-02T08:23:00Z</dcterms:created>
  <dcterms:modified xsi:type="dcterms:W3CDTF">2019-07-02T08:24:00Z</dcterms:modified>
</cp:coreProperties>
</file>